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0D7D8" w14:textId="283F6606" w:rsidR="0037255A" w:rsidRPr="00006947" w:rsidRDefault="0037255A" w:rsidP="00B0523B">
      <w:pPr>
        <w:pStyle w:val="a9"/>
        <w:jc w:val="both"/>
        <w:rPr>
          <w:rFonts w:ascii="Times New Roman" w:hAnsi="Times New Roman"/>
          <w:i w:val="0"/>
          <w:noProof w:val="0"/>
          <w:sz w:val="24"/>
        </w:rPr>
      </w:pPr>
      <w:bookmarkStart w:id="0" w:name="OLE_LINK103"/>
      <w:bookmarkStart w:id="1" w:name="OLE_LINK104"/>
      <w:r w:rsidRPr="00006947">
        <w:rPr>
          <w:rFonts w:ascii="Times New Roman" w:hAnsi="Times New Roman"/>
          <w:i w:val="0"/>
          <w:noProof w:val="0"/>
          <w:sz w:val="24"/>
        </w:rPr>
        <w:t>3GPP TSG-RAN WG4 Meeting #93</w:t>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r>
      <w:r w:rsidRPr="00006947">
        <w:rPr>
          <w:rFonts w:ascii="Times New Roman" w:hAnsi="Times New Roman"/>
          <w:i w:val="0"/>
          <w:noProof w:val="0"/>
          <w:sz w:val="24"/>
        </w:rPr>
        <w:tab/>
        <w:t>R4-19</w:t>
      </w:r>
      <w:r w:rsidR="00AD37FA">
        <w:rPr>
          <w:rFonts w:ascii="Times New Roman" w:hAnsi="Times New Roman"/>
          <w:i w:val="0"/>
          <w:noProof w:val="0"/>
          <w:sz w:val="24"/>
        </w:rPr>
        <w:t>15067</w:t>
      </w:r>
    </w:p>
    <w:p w14:paraId="57E55DCC" w14:textId="77777777"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Reno, USA, 18th– 22th Nov, 2019</w:t>
      </w:r>
    </w:p>
    <w:p w14:paraId="154C3D45" w14:textId="77777777" w:rsidR="0037255A" w:rsidRPr="00006947" w:rsidRDefault="0037255A" w:rsidP="00B0523B">
      <w:pPr>
        <w:pStyle w:val="a9"/>
        <w:jc w:val="both"/>
        <w:rPr>
          <w:rFonts w:ascii="Times New Roman" w:hAnsi="Times New Roman"/>
          <w:i w:val="0"/>
          <w:noProof w:val="0"/>
          <w:sz w:val="24"/>
        </w:rPr>
      </w:pPr>
    </w:p>
    <w:p w14:paraId="28D73199" w14:textId="4385AD2B"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 xml:space="preserve">Title: </w:t>
      </w:r>
      <w:r w:rsidRPr="00006947">
        <w:rPr>
          <w:rFonts w:ascii="Times New Roman" w:hAnsi="Times New Roman"/>
          <w:i w:val="0"/>
          <w:noProof w:val="0"/>
          <w:sz w:val="24"/>
        </w:rPr>
        <w:tab/>
      </w:r>
      <w:r w:rsidRPr="00006947">
        <w:rPr>
          <w:rFonts w:ascii="Times New Roman" w:hAnsi="Times New Roman"/>
          <w:i w:val="0"/>
          <w:noProof w:val="0"/>
          <w:sz w:val="24"/>
        </w:rPr>
        <w:tab/>
      </w:r>
      <w:bookmarkStart w:id="2" w:name="OLE_LINK24"/>
      <w:r w:rsidRPr="00006947">
        <w:rPr>
          <w:rFonts w:ascii="Times New Roman" w:hAnsi="Times New Roman"/>
          <w:i w:val="0"/>
          <w:noProof w:val="0"/>
          <w:sz w:val="24"/>
        </w:rPr>
        <w:t xml:space="preserve"> </w:t>
      </w:r>
      <w:bookmarkEnd w:id="2"/>
      <w:r w:rsidR="00987E7A">
        <w:rPr>
          <w:rFonts w:ascii="Times New Roman" w:hAnsi="Times New Roman"/>
          <w:i w:val="0"/>
          <w:noProof w:val="0"/>
          <w:sz w:val="24"/>
        </w:rPr>
        <w:tab/>
      </w:r>
      <w:r w:rsidR="00987E7A">
        <w:rPr>
          <w:rFonts w:ascii="Times New Roman" w:hAnsi="Times New Roman"/>
          <w:i w:val="0"/>
          <w:noProof w:val="0"/>
          <w:sz w:val="24"/>
        </w:rPr>
        <w:tab/>
      </w:r>
      <w:r w:rsidRPr="00006947">
        <w:rPr>
          <w:rFonts w:ascii="Times New Roman" w:hAnsi="Times New Roman"/>
          <w:i w:val="0"/>
          <w:noProof w:val="0"/>
          <w:sz w:val="24"/>
        </w:rPr>
        <w:t>On power saving RRM requirement</w:t>
      </w:r>
      <w:r w:rsidR="00421CED">
        <w:rPr>
          <w:rFonts w:ascii="Times New Roman" w:hAnsi="Times New Roman"/>
          <w:i w:val="0"/>
          <w:noProof w:val="0"/>
          <w:sz w:val="24"/>
        </w:rPr>
        <w:t>s</w:t>
      </w:r>
      <w:r w:rsidRPr="00006947">
        <w:rPr>
          <w:rFonts w:ascii="Times New Roman" w:hAnsi="Times New Roman"/>
          <w:i w:val="0"/>
          <w:noProof w:val="0"/>
          <w:sz w:val="24"/>
        </w:rPr>
        <w:t xml:space="preserve"> </w:t>
      </w:r>
    </w:p>
    <w:p w14:paraId="62967087" w14:textId="7A5135B1"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 xml:space="preserve">Source: </w:t>
      </w:r>
      <w:r w:rsidRPr="00006947">
        <w:rPr>
          <w:rFonts w:ascii="Times New Roman" w:hAnsi="Times New Roman"/>
          <w:i w:val="0"/>
          <w:noProof w:val="0"/>
          <w:sz w:val="24"/>
        </w:rPr>
        <w:tab/>
        <w:t xml:space="preserve"> </w:t>
      </w:r>
      <w:r w:rsidR="00987E7A">
        <w:rPr>
          <w:rFonts w:ascii="Times New Roman" w:hAnsi="Times New Roman"/>
          <w:i w:val="0"/>
          <w:noProof w:val="0"/>
          <w:sz w:val="24"/>
        </w:rPr>
        <w:tab/>
      </w:r>
      <w:r w:rsidR="00987E7A">
        <w:rPr>
          <w:rFonts w:ascii="Times New Roman" w:hAnsi="Times New Roman"/>
          <w:i w:val="0"/>
          <w:noProof w:val="0"/>
          <w:sz w:val="24"/>
        </w:rPr>
        <w:tab/>
      </w:r>
      <w:r w:rsidRPr="00006947">
        <w:rPr>
          <w:rFonts w:ascii="Times New Roman" w:hAnsi="Times New Roman"/>
          <w:i w:val="0"/>
          <w:noProof w:val="0"/>
          <w:sz w:val="24"/>
        </w:rPr>
        <w:t>OPPO</w:t>
      </w:r>
    </w:p>
    <w:p w14:paraId="4067E2DB" w14:textId="6BB4B126"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Agenda item:</w:t>
      </w:r>
      <w:r w:rsidRPr="00006947">
        <w:rPr>
          <w:rFonts w:ascii="Times New Roman" w:hAnsi="Times New Roman"/>
          <w:i w:val="0"/>
          <w:noProof w:val="0"/>
          <w:sz w:val="24"/>
        </w:rPr>
        <w:tab/>
        <w:t xml:space="preserve">  </w:t>
      </w:r>
      <w:r w:rsidRPr="00006947">
        <w:rPr>
          <w:rFonts w:ascii="Times New Roman" w:hAnsi="Times New Roman"/>
          <w:i w:val="0"/>
          <w:noProof w:val="0"/>
          <w:sz w:val="24"/>
        </w:rPr>
        <w:tab/>
        <w:t>9.</w:t>
      </w:r>
      <w:r w:rsidR="005B4FF5">
        <w:rPr>
          <w:rFonts w:ascii="Times New Roman" w:hAnsi="Times New Roman"/>
          <w:i w:val="0"/>
          <w:noProof w:val="0"/>
          <w:sz w:val="24"/>
        </w:rPr>
        <w:t>7.3</w:t>
      </w:r>
      <w:bookmarkStart w:id="3" w:name="_GoBack"/>
      <w:bookmarkEnd w:id="3"/>
    </w:p>
    <w:p w14:paraId="6C76B00A" w14:textId="21A9E28D" w:rsidR="0037255A" w:rsidRPr="00006947" w:rsidRDefault="0037255A" w:rsidP="00B0523B">
      <w:pPr>
        <w:pStyle w:val="a9"/>
        <w:jc w:val="both"/>
        <w:rPr>
          <w:rFonts w:ascii="Times New Roman" w:hAnsi="Times New Roman"/>
          <w:i w:val="0"/>
          <w:noProof w:val="0"/>
          <w:sz w:val="24"/>
        </w:rPr>
      </w:pPr>
      <w:r w:rsidRPr="00006947">
        <w:rPr>
          <w:rFonts w:ascii="Times New Roman" w:hAnsi="Times New Roman"/>
          <w:i w:val="0"/>
          <w:noProof w:val="0"/>
          <w:sz w:val="24"/>
        </w:rPr>
        <w:t>Document for:</w:t>
      </w:r>
      <w:r w:rsidRPr="00006947">
        <w:rPr>
          <w:rFonts w:ascii="Times New Roman" w:hAnsi="Times New Roman"/>
          <w:i w:val="0"/>
          <w:noProof w:val="0"/>
          <w:sz w:val="24"/>
        </w:rPr>
        <w:tab/>
        <w:t>Discussion</w:t>
      </w:r>
    </w:p>
    <w:p w14:paraId="35B2DE8E" w14:textId="77777777" w:rsidR="00C50DAB" w:rsidRPr="00865F59" w:rsidRDefault="00C50DAB" w:rsidP="00EC2C55">
      <w:pPr>
        <w:pStyle w:val="1"/>
        <w:numPr>
          <w:ilvl w:val="0"/>
          <w:numId w:val="3"/>
        </w:numPr>
        <w:spacing w:beforeLines="50" w:before="180" w:afterLines="50"/>
        <w:jc w:val="both"/>
        <w:rPr>
          <w:lang w:val="en-US"/>
        </w:rPr>
      </w:pPr>
      <w:bookmarkStart w:id="4" w:name="OLE_LINK1"/>
      <w:bookmarkStart w:id="5" w:name="OLE_LINK2"/>
      <w:bookmarkStart w:id="6" w:name="OLE_LINK132"/>
      <w:bookmarkStart w:id="7" w:name="OLE_LINK133"/>
      <w:r w:rsidRPr="00865F59">
        <w:rPr>
          <w:lang w:val="en-US"/>
        </w:rPr>
        <w:t>Introduction</w:t>
      </w:r>
    </w:p>
    <w:p w14:paraId="0267E80B" w14:textId="130142FB" w:rsidR="00705E90" w:rsidRDefault="00C50DAB" w:rsidP="00B0523B">
      <w:pPr>
        <w:pStyle w:val="Doc-text2"/>
        <w:tabs>
          <w:tab w:val="left" w:pos="340"/>
        </w:tabs>
        <w:spacing w:beforeLines="50" w:before="180" w:afterLines="50" w:after="180"/>
        <w:ind w:left="0" w:firstLine="0"/>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 xml:space="preserve">In this document, we further discuss the </w:t>
      </w:r>
      <w:r>
        <w:rPr>
          <w:rFonts w:ascii="Times New Roman" w:eastAsia="宋体" w:hAnsi="Times New Roman" w:cs="Times New Roman"/>
          <w:sz w:val="22"/>
          <w:lang w:eastAsia="zh-CN"/>
        </w:rPr>
        <w:t xml:space="preserve">RRM </w:t>
      </w:r>
      <w:r>
        <w:rPr>
          <w:rFonts w:ascii="Times New Roman" w:eastAsia="宋体" w:hAnsi="Times New Roman" w:cs="Times New Roman" w:hint="eastAsia"/>
          <w:sz w:val="22"/>
          <w:lang w:eastAsia="zh-CN"/>
        </w:rPr>
        <w:t xml:space="preserve">requirement for </w:t>
      </w:r>
      <w:r>
        <w:rPr>
          <w:rFonts w:ascii="Times New Roman" w:eastAsia="宋体" w:hAnsi="Times New Roman" w:cs="Times New Roman"/>
          <w:sz w:val="22"/>
          <w:lang w:eastAsia="zh-CN"/>
        </w:rPr>
        <w:t>power saving, including</w:t>
      </w:r>
      <w:r w:rsidR="00705E90">
        <w:rPr>
          <w:rFonts w:ascii="Times New Roman" w:eastAsia="宋体" w:hAnsi="Times New Roman" w:cs="Times New Roman"/>
          <w:sz w:val="22"/>
          <w:lang w:eastAsia="zh-CN"/>
        </w:rPr>
        <w:t xml:space="preserve"> the following open issues:</w:t>
      </w:r>
    </w:p>
    <w:p w14:paraId="283463D1" w14:textId="3A3B4A5A" w:rsidR="00705E90" w:rsidRDefault="00C50DAB" w:rsidP="00EC2C55">
      <w:pPr>
        <w:pStyle w:val="Doc-text2"/>
        <w:numPr>
          <w:ilvl w:val="0"/>
          <w:numId w:val="7"/>
        </w:numPr>
        <w:tabs>
          <w:tab w:val="left" w:pos="340"/>
        </w:tabs>
        <w:spacing w:beforeLines="50" w:before="180" w:afterLines="50" w:after="180"/>
        <w:rPr>
          <w:rFonts w:ascii="Times New Roman" w:eastAsiaTheme="minorEastAsia" w:hAnsi="Times New Roman" w:cs="Times New Roman"/>
          <w:sz w:val="22"/>
          <w:lang w:eastAsia="zh-CN"/>
        </w:rPr>
      </w:pPr>
      <w:r w:rsidRPr="00C50DAB">
        <w:rPr>
          <w:rFonts w:ascii="Times New Roman" w:eastAsiaTheme="minorEastAsia" w:hAnsi="Times New Roman" w:cs="Times New Roman"/>
          <w:sz w:val="22"/>
          <w:lang w:eastAsia="zh-CN"/>
        </w:rPr>
        <w:t>RRM measurement relaxation</w:t>
      </w:r>
    </w:p>
    <w:p w14:paraId="594753FE" w14:textId="02B413A5" w:rsidR="00C50DAB" w:rsidRDefault="00C50DAB" w:rsidP="00EC2C55">
      <w:pPr>
        <w:pStyle w:val="Doc-text2"/>
        <w:numPr>
          <w:ilvl w:val="0"/>
          <w:numId w:val="7"/>
        </w:numPr>
        <w:tabs>
          <w:tab w:val="left" w:pos="340"/>
        </w:tabs>
        <w:spacing w:beforeLines="50" w:before="180" w:afterLines="50" w:after="180"/>
        <w:rPr>
          <w:rFonts w:ascii="Times New Roman" w:eastAsiaTheme="minorEastAsia" w:hAnsi="Times New Roman" w:cs="Times New Roman"/>
          <w:sz w:val="22"/>
          <w:lang w:eastAsia="zh-CN"/>
        </w:rPr>
      </w:pPr>
      <w:r w:rsidRPr="00C50DAB">
        <w:rPr>
          <w:rFonts w:ascii="Times New Roman" w:eastAsiaTheme="minorEastAsia" w:hAnsi="Times New Roman" w:cs="Times New Roman"/>
          <w:sz w:val="22"/>
          <w:lang w:eastAsia="zh-CN"/>
        </w:rPr>
        <w:t>RRM requirement for MIMO layer adaption</w:t>
      </w:r>
    </w:p>
    <w:p w14:paraId="206E2E7D" w14:textId="0060F001" w:rsidR="00C50DAB" w:rsidRPr="00C50DAB" w:rsidRDefault="00C50DAB" w:rsidP="00EC2C55">
      <w:pPr>
        <w:pStyle w:val="1"/>
        <w:numPr>
          <w:ilvl w:val="0"/>
          <w:numId w:val="3"/>
        </w:numPr>
        <w:spacing w:beforeLines="50" w:before="180" w:afterLines="50"/>
        <w:jc w:val="both"/>
        <w:rPr>
          <w:lang w:val="en-US" w:eastAsia="zh-CN"/>
        </w:rPr>
      </w:pPr>
      <w:r w:rsidRPr="00865F59">
        <w:rPr>
          <w:rFonts w:hint="eastAsia"/>
          <w:lang w:val="en-US" w:eastAsia="zh-CN"/>
        </w:rPr>
        <w:t>Discussion</w:t>
      </w:r>
    </w:p>
    <w:p w14:paraId="55823E71" w14:textId="1D50D421" w:rsidR="00C50DAB" w:rsidRPr="00C50DAB" w:rsidRDefault="00C50DAB" w:rsidP="00EC2C55">
      <w:pPr>
        <w:pStyle w:val="Doc-text2"/>
        <w:numPr>
          <w:ilvl w:val="0"/>
          <w:numId w:val="4"/>
        </w:numPr>
        <w:tabs>
          <w:tab w:val="left" w:pos="340"/>
        </w:tabs>
        <w:spacing w:beforeLines="50" w:before="180" w:afterLines="50" w:after="180"/>
        <w:rPr>
          <w:rFonts w:ascii="Times New Roman" w:eastAsiaTheme="minorEastAsia" w:hAnsi="Times New Roman" w:cs="Times New Roman"/>
          <w:b/>
          <w:sz w:val="22"/>
          <w:lang w:eastAsia="zh-CN"/>
        </w:rPr>
      </w:pPr>
      <w:r>
        <w:rPr>
          <w:rFonts w:ascii="Times New Roman" w:eastAsiaTheme="minorEastAsia" w:hAnsi="Times New Roman" w:cs="Times New Roman"/>
          <w:b/>
          <w:sz w:val="22"/>
          <w:lang w:eastAsia="zh-CN"/>
        </w:rPr>
        <w:t>Issue 1</w:t>
      </w:r>
      <w:r w:rsidRPr="00C50DAB">
        <w:rPr>
          <w:rFonts w:ascii="Times New Roman" w:eastAsiaTheme="minorEastAsia" w:hAnsi="Times New Roman" w:cs="Times New Roman"/>
          <w:b/>
          <w:sz w:val="22"/>
          <w:lang w:eastAsia="zh-CN"/>
        </w:rPr>
        <w:t>: RRM measurement relaxation</w:t>
      </w:r>
    </w:p>
    <w:p w14:paraId="560B471C" w14:textId="330F12C4" w:rsidR="00B66226" w:rsidRPr="00B66226" w:rsidRDefault="00B66226" w:rsidP="00B0523B">
      <w:pPr>
        <w:pStyle w:val="Doc-text2"/>
        <w:tabs>
          <w:tab w:val="left" w:pos="340"/>
        </w:tabs>
        <w:spacing w:beforeLines="50" w:before="180" w:afterLines="50" w:after="180"/>
        <w:ind w:left="0" w:firstLine="0"/>
        <w:rPr>
          <w:rFonts w:ascii="Times New Roman" w:eastAsiaTheme="minorEastAsia" w:hAnsi="Times New Roman" w:cs="Times New Roman"/>
          <w:sz w:val="22"/>
          <w:lang w:eastAsia="zh-CN"/>
        </w:rPr>
      </w:pPr>
      <w:r w:rsidRPr="00B66226">
        <w:rPr>
          <w:rFonts w:ascii="Times New Roman" w:eastAsiaTheme="minorEastAsia" w:hAnsi="Times New Roman" w:cs="Times New Roman"/>
          <w:sz w:val="22"/>
          <w:lang w:eastAsia="zh-CN"/>
        </w:rPr>
        <w:t>The following options should be considered for RRM measurement relaxation if the measurement relaxation crit</w:t>
      </w:r>
      <w:r>
        <w:rPr>
          <w:rFonts w:ascii="Times New Roman" w:eastAsiaTheme="minorEastAsia" w:hAnsi="Times New Roman" w:cs="Times New Roman"/>
          <w:sz w:val="22"/>
          <w:lang w:eastAsia="zh-CN"/>
        </w:rPr>
        <w:t>eria defined in RAN2 are met</w:t>
      </w:r>
      <w:r w:rsidRPr="00B66226">
        <w:rPr>
          <w:rFonts w:ascii="Times New Roman" w:eastAsiaTheme="minorEastAsia" w:hAnsi="Times New Roman" w:cs="Times New Roman"/>
          <w:sz w:val="22"/>
          <w:lang w:eastAsia="zh-CN"/>
        </w:rPr>
        <w:t>:</w:t>
      </w:r>
    </w:p>
    <w:p w14:paraId="09B3EDCB" w14:textId="77777777" w:rsidR="00B66226" w:rsidRPr="00B66226" w:rsidRDefault="00B66226" w:rsidP="00EC2C55">
      <w:pPr>
        <w:pStyle w:val="Doc-text2"/>
        <w:numPr>
          <w:ilvl w:val="0"/>
          <w:numId w:val="5"/>
        </w:numPr>
        <w:tabs>
          <w:tab w:val="left" w:pos="340"/>
        </w:tabs>
        <w:spacing w:beforeLines="50" w:before="180" w:afterLines="50" w:after="180"/>
        <w:rPr>
          <w:rFonts w:ascii="Times New Roman" w:eastAsiaTheme="minorEastAsia" w:hAnsi="Times New Roman" w:cs="Times New Roman"/>
          <w:sz w:val="22"/>
          <w:lang w:eastAsia="zh-CN"/>
        </w:rPr>
      </w:pPr>
      <w:r w:rsidRPr="00B66226">
        <w:rPr>
          <w:rFonts w:ascii="Times New Roman" w:eastAsiaTheme="minorEastAsia" w:hAnsi="Times New Roman" w:cs="Times New Roman"/>
          <w:sz w:val="22"/>
          <w:lang w:eastAsia="zh-CN"/>
        </w:rPr>
        <w:t>Option1: RRM measurement relaxation by allowing measurements with longer intervals, and/or by reducing the number of carriers to be measured;</w:t>
      </w:r>
    </w:p>
    <w:p w14:paraId="56B63872" w14:textId="77777777" w:rsidR="00B66226" w:rsidRPr="00B66226" w:rsidRDefault="00B66226" w:rsidP="00EC2C55">
      <w:pPr>
        <w:pStyle w:val="Doc-text2"/>
        <w:numPr>
          <w:ilvl w:val="0"/>
          <w:numId w:val="5"/>
        </w:numPr>
        <w:tabs>
          <w:tab w:val="left" w:pos="340"/>
        </w:tabs>
        <w:spacing w:beforeLines="50" w:before="180" w:afterLines="50" w:after="180"/>
        <w:rPr>
          <w:rFonts w:ascii="Times New Roman" w:eastAsiaTheme="minorEastAsia" w:hAnsi="Times New Roman" w:cs="Times New Roman"/>
          <w:sz w:val="22"/>
          <w:lang w:eastAsia="zh-CN"/>
        </w:rPr>
      </w:pPr>
      <w:r w:rsidRPr="00B66226">
        <w:rPr>
          <w:rFonts w:ascii="Times New Roman" w:eastAsiaTheme="minorEastAsia" w:hAnsi="Times New Roman" w:cs="Times New Roman"/>
          <w:sz w:val="22"/>
          <w:lang w:eastAsia="zh-CN"/>
        </w:rPr>
        <w:t>Option2: RRM measurement relaxation of neighbour cell monitoring in LTE MTC/NB-IoT can be reused for defining the RRM requirements for UE power saving in NR</w:t>
      </w:r>
    </w:p>
    <w:p w14:paraId="4F996E1E" w14:textId="44165193" w:rsidR="00EF0090" w:rsidRPr="00EF0090" w:rsidRDefault="00B66226" w:rsidP="00EC2C55">
      <w:pPr>
        <w:pStyle w:val="Doc-text2"/>
        <w:numPr>
          <w:ilvl w:val="0"/>
          <w:numId w:val="5"/>
        </w:numPr>
        <w:tabs>
          <w:tab w:val="left" w:pos="340"/>
        </w:tabs>
        <w:spacing w:beforeLines="50" w:before="180" w:afterLines="50" w:after="180"/>
        <w:rPr>
          <w:rFonts w:ascii="Times New Roman" w:eastAsiaTheme="minorEastAsia" w:hAnsi="Times New Roman" w:cs="Times New Roman"/>
          <w:sz w:val="22"/>
          <w:lang w:eastAsia="zh-CN"/>
        </w:rPr>
      </w:pPr>
      <w:r w:rsidRPr="00B66226">
        <w:rPr>
          <w:rFonts w:ascii="Times New Roman" w:eastAsiaTheme="minorEastAsia" w:hAnsi="Times New Roman" w:cs="Times New Roman"/>
          <w:sz w:val="22"/>
          <w:lang w:eastAsia="zh-CN"/>
        </w:rPr>
        <w:t>Other option is not precluded.</w:t>
      </w:r>
    </w:p>
    <w:p w14:paraId="2744525D" w14:textId="4E43DC8E" w:rsidR="00EF0090" w:rsidRDefault="00EF0090" w:rsidP="00B0523B">
      <w:pPr>
        <w:pStyle w:val="Doc-text2"/>
        <w:tabs>
          <w:tab w:val="left" w:pos="340"/>
        </w:tabs>
        <w:spacing w:beforeLines="50" w:before="180" w:afterLines="50" w:after="180"/>
        <w:ind w:left="0" w:firstLine="0"/>
        <w:rPr>
          <w:rFonts w:ascii="Times New Roman" w:eastAsiaTheme="minorEastAsia" w:hAnsi="Times New Roman" w:cs="Times New Roman"/>
          <w:sz w:val="22"/>
          <w:lang w:eastAsia="zh-CN"/>
        </w:rPr>
      </w:pPr>
      <w:r>
        <w:rPr>
          <w:rFonts w:ascii="Times New Roman" w:eastAsia="宋体" w:hAnsi="Times New Roman" w:cs="Times New Roman"/>
          <w:sz w:val="22"/>
          <w:lang w:eastAsia="zh-CN"/>
        </w:rPr>
        <w:t xml:space="preserve">In our view, we should avoid increase the signaling like new DRX or relaxation indication, which could bring extra </w:t>
      </w:r>
      <w:r w:rsidRPr="00EF0090">
        <w:rPr>
          <w:rFonts w:ascii="Times New Roman" w:eastAsia="宋体" w:hAnsi="Times New Roman" w:cs="Times New Roman"/>
          <w:sz w:val="22"/>
          <w:lang w:eastAsia="zh-CN"/>
        </w:rPr>
        <w:t>overhead</w:t>
      </w:r>
      <w:r>
        <w:rPr>
          <w:rFonts w:ascii="Times New Roman" w:eastAsia="宋体" w:hAnsi="Times New Roman" w:cs="Times New Roman"/>
          <w:sz w:val="22"/>
          <w:lang w:eastAsia="zh-CN"/>
        </w:rPr>
        <w:t xml:space="preserve"> of UE transmission and reception. From UE implementation’s perspective, we support to </w:t>
      </w:r>
      <w:bookmarkStart w:id="8" w:name="OLE_LINK11"/>
      <w:bookmarkStart w:id="9" w:name="OLE_LINK12"/>
      <w:r>
        <w:rPr>
          <w:rFonts w:ascii="Times New Roman" w:eastAsia="宋体" w:hAnsi="Times New Roman" w:cs="Times New Roman"/>
          <w:sz w:val="22"/>
          <w:lang w:eastAsia="zh-CN"/>
        </w:rPr>
        <w:t xml:space="preserve">redefine </w:t>
      </w:r>
      <w:r w:rsidRPr="00B66226">
        <w:rPr>
          <w:rFonts w:ascii="Times New Roman" w:eastAsiaTheme="minorEastAsia" w:hAnsi="Times New Roman" w:cs="Times New Roman"/>
          <w:sz w:val="22"/>
          <w:lang w:eastAsia="zh-CN"/>
        </w:rPr>
        <w:t xml:space="preserve">RRM measurement by </w:t>
      </w:r>
      <w:r>
        <w:rPr>
          <w:rFonts w:ascii="Times New Roman" w:eastAsiaTheme="minorEastAsia" w:hAnsi="Times New Roman" w:cs="Times New Roman"/>
          <w:sz w:val="22"/>
          <w:lang w:eastAsia="zh-CN"/>
        </w:rPr>
        <w:t>relaxing</w:t>
      </w:r>
      <w:r w:rsidRPr="00B66226">
        <w:rPr>
          <w:rFonts w:ascii="Times New Roman" w:eastAsiaTheme="minorEastAsia" w:hAnsi="Times New Roman" w:cs="Times New Roman"/>
          <w:sz w:val="22"/>
          <w:lang w:eastAsia="zh-CN"/>
        </w:rPr>
        <w:t xml:space="preserve"> measurements</w:t>
      </w:r>
      <w:r w:rsidR="003C1494">
        <w:rPr>
          <w:rFonts w:ascii="Times New Roman" w:eastAsiaTheme="minorEastAsia" w:hAnsi="Times New Roman" w:cs="Times New Roman"/>
          <w:sz w:val="22"/>
          <w:lang w:eastAsia="zh-CN"/>
        </w:rPr>
        <w:t xml:space="preserve"> period</w:t>
      </w:r>
      <w:r w:rsidRPr="00B66226">
        <w:rPr>
          <w:rFonts w:ascii="Times New Roman" w:eastAsiaTheme="minorEastAsia" w:hAnsi="Times New Roman" w:cs="Times New Roman"/>
          <w:sz w:val="22"/>
          <w:lang w:eastAsia="zh-CN"/>
        </w:rPr>
        <w:t xml:space="preserve"> with longer intervals</w:t>
      </w:r>
      <w:r>
        <w:rPr>
          <w:rFonts w:ascii="Times New Roman" w:eastAsiaTheme="minorEastAsia" w:hAnsi="Times New Roman" w:cs="Times New Roman"/>
          <w:sz w:val="22"/>
          <w:lang w:eastAsia="zh-CN"/>
        </w:rPr>
        <w:t xml:space="preserve"> </w:t>
      </w:r>
      <w:r w:rsidRPr="00B66226">
        <w:rPr>
          <w:rFonts w:ascii="Times New Roman" w:eastAsiaTheme="minorEastAsia" w:hAnsi="Times New Roman" w:cs="Times New Roman"/>
          <w:sz w:val="22"/>
          <w:lang w:eastAsia="zh-CN"/>
        </w:rPr>
        <w:t>for UE power saving</w:t>
      </w:r>
      <w:bookmarkEnd w:id="8"/>
      <w:bookmarkEnd w:id="9"/>
      <w:r>
        <w:rPr>
          <w:rFonts w:ascii="Times New Roman" w:eastAsiaTheme="minorEastAsia" w:hAnsi="Times New Roman" w:cs="Times New Roman"/>
          <w:sz w:val="22"/>
          <w:lang w:eastAsia="zh-CN"/>
        </w:rPr>
        <w:t>.</w:t>
      </w:r>
      <w:r w:rsidR="003C1494">
        <w:rPr>
          <w:rFonts w:ascii="Times New Roman" w:eastAsiaTheme="minorEastAsia" w:hAnsi="Times New Roman" w:cs="Times New Roman"/>
          <w:sz w:val="22"/>
          <w:lang w:eastAsia="zh-CN"/>
        </w:rPr>
        <w:t xml:space="preserve"> And potential values for such measurements</w:t>
      </w:r>
      <w:r w:rsidR="003C1494" w:rsidRPr="003C1494">
        <w:rPr>
          <w:rFonts w:ascii="Times New Roman" w:eastAsiaTheme="minorEastAsia" w:hAnsi="Times New Roman" w:cs="Times New Roman"/>
          <w:sz w:val="22"/>
          <w:lang w:eastAsia="zh-CN"/>
        </w:rPr>
        <w:t xml:space="preserve"> </w:t>
      </w:r>
      <w:r w:rsidR="003C1494">
        <w:rPr>
          <w:rFonts w:ascii="Times New Roman" w:eastAsiaTheme="minorEastAsia" w:hAnsi="Times New Roman" w:cs="Times New Roman"/>
          <w:sz w:val="22"/>
          <w:lang w:eastAsia="zh-CN"/>
        </w:rPr>
        <w:t>relaxation should be further discussed once RAN4 comes to the conclusion, and the analysis from companies are encouraged in the coming meetings.</w:t>
      </w:r>
    </w:p>
    <w:p w14:paraId="15308D22" w14:textId="34CB40C4" w:rsidR="00B0523B" w:rsidRPr="00B0523B" w:rsidRDefault="003C1494" w:rsidP="00B0523B">
      <w:pPr>
        <w:pStyle w:val="Doc-text2"/>
        <w:tabs>
          <w:tab w:val="left" w:pos="340"/>
        </w:tabs>
        <w:spacing w:beforeLines="50" w:before="180" w:afterLines="100" w:after="360"/>
        <w:ind w:left="0" w:firstLine="0"/>
        <w:rPr>
          <w:rFonts w:ascii="Times New Roman" w:eastAsia="宋体" w:hAnsi="Times New Roman" w:cs="Times New Roman"/>
          <w:b/>
          <w:sz w:val="22"/>
          <w:lang w:eastAsia="zh-CN"/>
        </w:rPr>
      </w:pPr>
      <w:r w:rsidRPr="003C1494">
        <w:rPr>
          <w:rFonts w:ascii="Times New Roman" w:eastAsiaTheme="minorEastAsia" w:hAnsi="Times New Roman" w:cs="Times New Roman"/>
          <w:b/>
          <w:sz w:val="22"/>
          <w:lang w:eastAsia="zh-CN"/>
        </w:rPr>
        <w:t xml:space="preserve">Proposal 1: </w:t>
      </w:r>
      <w:r>
        <w:rPr>
          <w:rFonts w:ascii="Times New Roman" w:eastAsia="宋体" w:hAnsi="Times New Roman" w:cs="Times New Roman"/>
          <w:b/>
          <w:sz w:val="22"/>
          <w:lang w:eastAsia="zh-CN"/>
        </w:rPr>
        <w:t>D</w:t>
      </w:r>
      <w:r w:rsidRPr="003C1494">
        <w:rPr>
          <w:rFonts w:ascii="Times New Roman" w:eastAsia="宋体" w:hAnsi="Times New Roman" w:cs="Times New Roman"/>
          <w:b/>
          <w:sz w:val="22"/>
          <w:lang w:eastAsia="zh-CN"/>
        </w:rPr>
        <w:t xml:space="preserve">efine </w:t>
      </w:r>
      <w:r w:rsidRPr="003C1494">
        <w:rPr>
          <w:rFonts w:ascii="Times New Roman" w:eastAsiaTheme="minorEastAsia" w:hAnsi="Times New Roman" w:cs="Times New Roman"/>
          <w:b/>
          <w:sz w:val="22"/>
          <w:lang w:eastAsia="zh-CN"/>
        </w:rPr>
        <w:t>RRM measurement by relaxing measurements period with longer intervals for UE power saving</w:t>
      </w:r>
      <w:r>
        <w:rPr>
          <w:rFonts w:ascii="Times New Roman" w:eastAsiaTheme="minorEastAsia" w:hAnsi="Times New Roman" w:cs="Times New Roman"/>
          <w:b/>
          <w:sz w:val="22"/>
          <w:lang w:eastAsia="zh-CN"/>
        </w:rPr>
        <w:t>, if needed.</w:t>
      </w:r>
    </w:p>
    <w:p w14:paraId="21E40C8A" w14:textId="29107BD5" w:rsidR="00C50DAB" w:rsidRPr="00C50DAB" w:rsidRDefault="00C50DAB" w:rsidP="00EC2C55">
      <w:pPr>
        <w:pStyle w:val="Doc-text2"/>
        <w:numPr>
          <w:ilvl w:val="0"/>
          <w:numId w:val="4"/>
        </w:numPr>
        <w:tabs>
          <w:tab w:val="left" w:pos="340"/>
        </w:tabs>
        <w:spacing w:beforeLines="50" w:before="180" w:afterLines="50" w:after="180"/>
        <w:rPr>
          <w:rFonts w:ascii="Times New Roman" w:eastAsiaTheme="minorEastAsia" w:hAnsi="Times New Roman" w:cs="Times New Roman"/>
          <w:b/>
          <w:sz w:val="22"/>
          <w:lang w:eastAsia="zh-CN"/>
        </w:rPr>
      </w:pPr>
      <w:r w:rsidRPr="00C50DAB">
        <w:rPr>
          <w:rFonts w:ascii="Times New Roman" w:eastAsiaTheme="minorEastAsia" w:hAnsi="Times New Roman" w:cs="Times New Roman"/>
          <w:b/>
          <w:sz w:val="22"/>
          <w:lang w:eastAsia="zh-CN"/>
        </w:rPr>
        <w:t>Issue 2: RRM requirement for MIMO layer adaption</w:t>
      </w:r>
    </w:p>
    <w:p w14:paraId="3CE1E3BE" w14:textId="2DEDD72F" w:rsidR="00AC0B5A" w:rsidRDefault="00B0627C" w:rsidP="00B0523B">
      <w:pPr>
        <w:pStyle w:val="Doc-text2"/>
        <w:tabs>
          <w:tab w:val="left" w:pos="340"/>
        </w:tabs>
        <w:spacing w:beforeLines="50" w:before="180" w:afterLines="50" w:after="180"/>
        <w:ind w:left="0" w:firstLine="0"/>
        <w:rPr>
          <w:rFonts w:ascii="Times New Roman" w:eastAsiaTheme="minorEastAsia" w:hAnsi="Times New Roman" w:cs="Times New Roman"/>
          <w:sz w:val="22"/>
          <w:lang w:eastAsia="zh-CN"/>
        </w:rPr>
      </w:pPr>
      <w:r w:rsidRPr="00006947">
        <w:rPr>
          <w:rFonts w:ascii="Times New Roman" w:eastAsiaTheme="minorEastAsia" w:hAnsi="Times New Roman" w:cs="Times New Roman"/>
          <w:sz w:val="22"/>
          <w:lang w:eastAsia="zh-CN"/>
        </w:rPr>
        <w:lastRenderedPageBreak/>
        <w:t xml:space="preserve">In </w:t>
      </w:r>
      <w:r w:rsidR="00C23161" w:rsidRPr="00006947">
        <w:rPr>
          <w:rFonts w:ascii="Times New Roman" w:eastAsiaTheme="minorEastAsia" w:hAnsi="Times New Roman" w:cs="Times New Roman"/>
          <w:sz w:val="22"/>
          <w:lang w:eastAsia="zh-CN"/>
        </w:rPr>
        <w:t>RAN4 #92</w:t>
      </w:r>
      <w:r w:rsidR="00AC0B5A" w:rsidRPr="00006947">
        <w:rPr>
          <w:rFonts w:ascii="Times New Roman" w:eastAsiaTheme="minorEastAsia" w:hAnsi="Times New Roman" w:cs="Times New Roman"/>
          <w:sz w:val="22"/>
          <w:lang w:eastAsia="zh-CN"/>
        </w:rPr>
        <w:t>bis</w:t>
      </w:r>
      <w:r w:rsidR="00C23161" w:rsidRPr="00006947">
        <w:rPr>
          <w:rFonts w:ascii="Times New Roman" w:eastAsiaTheme="minorEastAsia" w:hAnsi="Times New Roman" w:cs="Times New Roman"/>
          <w:sz w:val="22"/>
          <w:lang w:eastAsia="zh-CN"/>
        </w:rPr>
        <w:t xml:space="preserve"> meeting, </w:t>
      </w:r>
      <w:r w:rsidR="00C50DAB">
        <w:rPr>
          <w:rFonts w:ascii="Times New Roman" w:eastAsiaTheme="minorEastAsia" w:hAnsi="Times New Roman" w:cs="Times New Roman"/>
          <w:sz w:val="22"/>
          <w:lang w:eastAsia="zh-CN"/>
        </w:rPr>
        <w:t>a WF</w:t>
      </w:r>
      <w:r w:rsidR="00A343E8" w:rsidRPr="00006947">
        <w:rPr>
          <w:rFonts w:ascii="Times New Roman" w:eastAsiaTheme="minorEastAsia" w:hAnsi="Times New Roman" w:cs="Times New Roman"/>
          <w:sz w:val="22"/>
          <w:lang w:eastAsia="zh-CN"/>
        </w:rPr>
        <w:t xml:space="preserve">[1] </w:t>
      </w:r>
      <w:r w:rsidR="00AC0B5A" w:rsidRPr="00006947">
        <w:rPr>
          <w:rFonts w:ascii="Times New Roman" w:eastAsiaTheme="minorEastAsia" w:hAnsi="Times New Roman" w:cs="Times New Roman"/>
          <w:sz w:val="22"/>
          <w:lang w:eastAsia="zh-CN"/>
        </w:rPr>
        <w:t>was approved on power saving RRM requirements</w:t>
      </w:r>
      <w:r w:rsidR="000878C2">
        <w:rPr>
          <w:rFonts w:ascii="Times New Roman" w:eastAsiaTheme="minorEastAsia" w:hAnsi="Times New Roman" w:cs="Times New Roman"/>
          <w:sz w:val="22"/>
          <w:lang w:eastAsia="zh-CN"/>
        </w:rPr>
        <w:t xml:space="preserve">. The related requirements are proposed to defined separately for case 1 and case 2. </w:t>
      </w:r>
      <w:r w:rsidR="00A343E8" w:rsidRPr="00006947">
        <w:rPr>
          <w:rFonts w:ascii="Times New Roman" w:eastAsiaTheme="minorEastAsia" w:hAnsi="Times New Roman" w:cs="Times New Roman"/>
          <w:sz w:val="22"/>
          <w:lang w:eastAsia="zh-CN"/>
        </w:rPr>
        <w:t xml:space="preserve"> </w:t>
      </w:r>
    </w:p>
    <w:p w14:paraId="7A3DF9C5" w14:textId="733C205B" w:rsidR="000878C2" w:rsidRPr="00006947" w:rsidRDefault="000878C2" w:rsidP="00B0523B">
      <w:pPr>
        <w:pStyle w:val="Doc-text2"/>
        <w:tabs>
          <w:tab w:val="left" w:pos="340"/>
        </w:tabs>
        <w:spacing w:beforeLines="50" w:before="180" w:afterLines="50" w:after="180"/>
        <w:ind w:left="0" w:firstLineChars="129" w:firstLine="284"/>
        <w:rPr>
          <w:rFonts w:ascii="Times New Roman" w:eastAsiaTheme="minorEastAsia" w:hAnsi="Times New Roman" w:cs="Times New Roman"/>
          <w:sz w:val="22"/>
          <w:lang w:eastAsia="zh-CN"/>
        </w:rPr>
      </w:pPr>
      <w:r w:rsidRPr="000878C2">
        <w:rPr>
          <w:rFonts w:ascii="Times New Roman" w:eastAsiaTheme="minorEastAsia" w:hAnsi="Times New Roman" w:cs="Times New Roman"/>
          <w:noProof/>
          <w:sz w:val="22"/>
          <w:lang w:eastAsia="zh-CN"/>
        </w:rPr>
        <mc:AlternateContent>
          <mc:Choice Requires="wps">
            <w:drawing>
              <wp:inline distT="0" distB="0" distL="0" distR="0" wp14:anchorId="55C161AA" wp14:editId="26F6688D">
                <wp:extent cx="5749578" cy="2680854"/>
                <wp:effectExtent l="0" t="0" r="22860" b="247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78" cy="2680854"/>
                        </a:xfrm>
                        <a:prstGeom prst="rect">
                          <a:avLst/>
                        </a:prstGeom>
                        <a:solidFill>
                          <a:srgbClr val="FFFFFF"/>
                        </a:solidFill>
                        <a:ln w="9525">
                          <a:solidFill>
                            <a:srgbClr val="000000"/>
                          </a:solidFill>
                          <a:miter lim="800000"/>
                          <a:headEnd/>
                          <a:tailEnd/>
                        </a:ln>
                      </wps:spPr>
                      <wps:txbx>
                        <w:txbxContent>
                          <w:p w14:paraId="010DD3DD" w14:textId="3835C2FF" w:rsidR="000878C2" w:rsidRPr="00006947" w:rsidRDefault="000878C2" w:rsidP="00EC2C55">
                            <w:pPr>
                              <w:pStyle w:val="Doc-text2"/>
                              <w:numPr>
                                <w:ilvl w:val="0"/>
                                <w:numId w:val="2"/>
                              </w:numPr>
                              <w:tabs>
                                <w:tab w:val="clear" w:pos="360"/>
                                <w:tab w:val="left" w:pos="340"/>
                              </w:tabs>
                              <w:spacing w:before="120" w:after="120"/>
                              <w:rPr>
                                <w:rFonts w:ascii="Times New Roman" w:hAnsi="Times New Roman" w:cs="Times New Roman"/>
                                <w:sz w:val="22"/>
                              </w:rPr>
                            </w:pPr>
                            <w:bookmarkStart w:id="10" w:name="OLE_LINK10"/>
                            <w:r w:rsidRPr="00006947">
                              <w:rPr>
                                <w:rFonts w:ascii="Times New Roman" w:hAnsi="Times New Roman" w:cs="Times New Roman"/>
                                <w:sz w:val="22"/>
                              </w:rPr>
                              <w:t>RRM requirements for case 1:</w:t>
                            </w:r>
                          </w:p>
                          <w:p w14:paraId="0A856FEC" w14:textId="77777777" w:rsidR="000878C2" w:rsidRPr="000878C2" w:rsidRDefault="000878C2" w:rsidP="00EC2C55">
                            <w:pPr>
                              <w:pStyle w:val="Doc-text2"/>
                              <w:numPr>
                                <w:ilvl w:val="1"/>
                                <w:numId w:val="2"/>
                              </w:numPr>
                              <w:tabs>
                                <w:tab w:val="left" w:pos="340"/>
                              </w:tabs>
                              <w:spacing w:before="120" w:after="120"/>
                              <w:rPr>
                                <w:rFonts w:ascii="Times New Roman" w:hAnsi="Times New Roman" w:cs="Times New Roman"/>
                                <w:sz w:val="22"/>
                              </w:rPr>
                            </w:pPr>
                            <w:r w:rsidRPr="00006947">
                              <w:rPr>
                                <w:rFonts w:ascii="Times New Roman" w:hAnsi="Times New Roman" w:cs="Times New Roman"/>
                                <w:sz w:val="22"/>
                                <w:lang w:val="en-GB"/>
                              </w:rPr>
                              <w:t xml:space="preserve">The current BWP switch delay and interruption requirements for Type 1 and Type 2 UE in 38.133 are reused </w:t>
                            </w:r>
                          </w:p>
                          <w:p w14:paraId="3C2371C6" w14:textId="77777777" w:rsidR="000878C2" w:rsidRPr="00006947" w:rsidRDefault="000878C2" w:rsidP="00EC2C55">
                            <w:pPr>
                              <w:pStyle w:val="Doc-text2"/>
                              <w:numPr>
                                <w:ilvl w:val="0"/>
                                <w:numId w:val="2"/>
                              </w:numPr>
                              <w:tabs>
                                <w:tab w:val="clear" w:pos="360"/>
                                <w:tab w:val="left" w:pos="340"/>
                              </w:tabs>
                              <w:spacing w:before="120" w:after="120"/>
                              <w:rPr>
                                <w:rFonts w:ascii="Times New Roman" w:hAnsi="Times New Roman" w:cs="Times New Roman"/>
                                <w:sz w:val="22"/>
                              </w:rPr>
                            </w:pPr>
                            <w:r w:rsidRPr="00006947">
                              <w:rPr>
                                <w:rFonts w:ascii="Times New Roman" w:hAnsi="Times New Roman" w:cs="Times New Roman"/>
                                <w:sz w:val="22"/>
                              </w:rPr>
                              <w:t>RRM requirements for case 2 :</w:t>
                            </w:r>
                          </w:p>
                          <w:p w14:paraId="36D09162" w14:textId="77777777" w:rsidR="000878C2" w:rsidRPr="00006947" w:rsidRDefault="000878C2" w:rsidP="00EC2C55">
                            <w:pPr>
                              <w:pStyle w:val="Doc-text2"/>
                              <w:numPr>
                                <w:ilvl w:val="1"/>
                                <w:numId w:val="2"/>
                              </w:numPr>
                              <w:tabs>
                                <w:tab w:val="left" w:pos="340"/>
                              </w:tabs>
                              <w:spacing w:before="120" w:after="120"/>
                              <w:rPr>
                                <w:rFonts w:ascii="Times New Roman" w:hAnsi="Times New Roman" w:cs="Times New Roman"/>
                                <w:sz w:val="22"/>
                              </w:rPr>
                            </w:pPr>
                            <w:r w:rsidRPr="00006947">
                              <w:rPr>
                                <w:rFonts w:ascii="Times New Roman" w:hAnsi="Times New Roman" w:cs="Times New Roman"/>
                                <w:sz w:val="22"/>
                                <w:lang w:val="en-GB"/>
                              </w:rPr>
                              <w:t>depends on RF room conclusions and will be further discussed in RAN4#93 meeting</w:t>
                            </w:r>
                          </w:p>
                          <w:p w14:paraId="7A6633AA" w14:textId="77777777" w:rsidR="000878C2" w:rsidRPr="000878C2" w:rsidRDefault="000878C2" w:rsidP="000878C2">
                            <w:pPr>
                              <w:pStyle w:val="Doc-text2"/>
                              <w:spacing w:before="120" w:after="120"/>
                              <w:ind w:left="0" w:firstLine="0"/>
                              <w:rPr>
                                <w:rFonts w:ascii="Times New Roman" w:eastAsiaTheme="minorEastAsia" w:hAnsi="Times New Roman" w:cs="Times New Roman"/>
                                <w:sz w:val="22"/>
                                <w:lang w:eastAsia="zh-CN"/>
                              </w:rPr>
                            </w:pPr>
                            <w:r w:rsidRPr="000878C2">
                              <w:rPr>
                                <w:rFonts w:ascii="Times New Roman" w:eastAsiaTheme="minorEastAsia" w:hAnsi="Times New Roman" w:cs="Times New Roman"/>
                                <w:sz w:val="22"/>
                                <w:lang w:eastAsia="zh-CN"/>
                              </w:rPr>
                              <w:t>where the definition of case 1 and case 2 from R4-1910590</w:t>
                            </w:r>
                          </w:p>
                          <w:p w14:paraId="3DD90382" w14:textId="77777777" w:rsidR="000878C2" w:rsidRPr="00006947" w:rsidRDefault="000878C2" w:rsidP="00EC2C55">
                            <w:pPr>
                              <w:pStyle w:val="af4"/>
                              <w:numPr>
                                <w:ilvl w:val="0"/>
                                <w:numId w:val="2"/>
                              </w:numPr>
                              <w:rPr>
                                <w:rFonts w:ascii="Times New Roman" w:hAnsi="Times New Roman" w:cs="Times New Roman"/>
                                <w:szCs w:val="24"/>
                              </w:rPr>
                            </w:pPr>
                            <w:r w:rsidRPr="00006947">
                              <w:rPr>
                                <w:rFonts w:ascii="Times New Roman" w:hAnsi="Times New Roman" w:cs="Times New Roman"/>
                                <w:szCs w:val="24"/>
                                <w:lang w:val="en-GB"/>
                              </w:rPr>
                              <w:t>Case 1: Maximum number of MIMO layers is adapted as a part of the BWP change</w:t>
                            </w:r>
                          </w:p>
                          <w:p w14:paraId="041F4168" w14:textId="354B6E06" w:rsidR="000878C2" w:rsidRPr="000878C2" w:rsidRDefault="000878C2" w:rsidP="00EC2C55">
                            <w:pPr>
                              <w:pStyle w:val="af4"/>
                              <w:numPr>
                                <w:ilvl w:val="0"/>
                                <w:numId w:val="2"/>
                              </w:numPr>
                              <w:rPr>
                                <w:rFonts w:ascii="Times New Roman" w:hAnsi="Times New Roman" w:cs="Times New Roman"/>
                                <w:szCs w:val="24"/>
                                <w:lang w:val="en-GB"/>
                              </w:rPr>
                            </w:pPr>
                            <w:r w:rsidRPr="00006947">
                              <w:rPr>
                                <w:rFonts w:ascii="Times New Roman" w:hAnsi="Times New Roman" w:cs="Times New Roman"/>
                                <w:szCs w:val="24"/>
                                <w:lang w:val="en-GB"/>
                              </w:rPr>
                              <w:t>Case 2: Only the number of maximum MIMO layer is changed in the BWP before and after MIMO layer adaption</w:t>
                            </w:r>
                            <w:bookmarkEnd w:id="10"/>
                          </w:p>
                        </w:txbxContent>
                      </wps:txbx>
                      <wps:bodyPr rot="0" vert="horz" wrap="square" lIns="91440" tIns="45720" rIns="91440" bIns="45720" anchor="t" anchorCtr="0">
                        <a:noAutofit/>
                      </wps:bodyPr>
                    </wps:wsp>
                  </a:graphicData>
                </a:graphic>
              </wp:inline>
            </w:drawing>
          </mc:Choice>
          <mc:Fallback>
            <w:pict>
              <v:shapetype w14:anchorId="55C161AA" id="_x0000_t202" coordsize="21600,21600" o:spt="202" path="m,l,21600r21600,l21600,xe">
                <v:stroke joinstyle="miter"/>
                <v:path gradientshapeok="t" o:connecttype="rect"/>
              </v:shapetype>
              <v:shape id="文本框 2" o:spid="_x0000_s1026" type="#_x0000_t202" style="width:452.7pt;height:2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">
                <v:textbox>
                  <w:txbxContent>
                    <w:p w14:paraId="010DD3DD" w14:textId="3835C2FF" w:rsidR="000878C2" w:rsidRPr="00006947" w:rsidRDefault="000878C2" w:rsidP="00EC2C55">
                      <w:pPr>
                        <w:pStyle w:val="Doc-text2"/>
                        <w:numPr>
                          <w:ilvl w:val="0"/>
                          <w:numId w:val="2"/>
                        </w:numPr>
                        <w:tabs>
                          <w:tab w:val="clear" w:pos="360"/>
                          <w:tab w:val="left" w:pos="340"/>
                        </w:tabs>
                        <w:spacing w:before="120" w:after="120"/>
                        <w:rPr>
                          <w:rFonts w:ascii="Times New Roman" w:hAnsi="Times New Roman" w:cs="Times New Roman"/>
                          <w:sz w:val="22"/>
                        </w:rPr>
                      </w:pPr>
                      <w:bookmarkStart w:id="11" w:name="OLE_LINK10"/>
                      <w:r w:rsidRPr="00006947">
                        <w:rPr>
                          <w:rFonts w:ascii="Times New Roman" w:hAnsi="Times New Roman" w:cs="Times New Roman"/>
                          <w:sz w:val="22"/>
                        </w:rPr>
                        <w:t>RRM requirements for case 1:</w:t>
                      </w:r>
                    </w:p>
                    <w:p w14:paraId="0A856FEC" w14:textId="77777777" w:rsidR="000878C2" w:rsidRPr="000878C2" w:rsidRDefault="000878C2" w:rsidP="00EC2C55">
                      <w:pPr>
                        <w:pStyle w:val="Doc-text2"/>
                        <w:numPr>
                          <w:ilvl w:val="1"/>
                          <w:numId w:val="2"/>
                        </w:numPr>
                        <w:tabs>
                          <w:tab w:val="left" w:pos="340"/>
                        </w:tabs>
                        <w:spacing w:before="120" w:after="120"/>
                        <w:rPr>
                          <w:rFonts w:ascii="Times New Roman" w:hAnsi="Times New Roman" w:cs="Times New Roman"/>
                          <w:sz w:val="22"/>
                        </w:rPr>
                      </w:pPr>
                      <w:r w:rsidRPr="00006947">
                        <w:rPr>
                          <w:rFonts w:ascii="Times New Roman" w:hAnsi="Times New Roman" w:cs="Times New Roman"/>
                          <w:sz w:val="22"/>
                          <w:lang w:val="en-GB"/>
                        </w:rPr>
                        <w:t xml:space="preserve">The current BWP switch delay and interruption requirements for Type 1 and Type 2 UE in 38.133 are reused </w:t>
                      </w:r>
                    </w:p>
                    <w:p w14:paraId="3C2371C6" w14:textId="77777777" w:rsidR="000878C2" w:rsidRPr="00006947" w:rsidRDefault="000878C2" w:rsidP="00EC2C55">
                      <w:pPr>
                        <w:pStyle w:val="Doc-text2"/>
                        <w:numPr>
                          <w:ilvl w:val="0"/>
                          <w:numId w:val="2"/>
                        </w:numPr>
                        <w:tabs>
                          <w:tab w:val="clear" w:pos="360"/>
                          <w:tab w:val="left" w:pos="340"/>
                        </w:tabs>
                        <w:spacing w:before="120" w:after="120"/>
                        <w:rPr>
                          <w:rFonts w:ascii="Times New Roman" w:hAnsi="Times New Roman" w:cs="Times New Roman"/>
                          <w:sz w:val="22"/>
                        </w:rPr>
                      </w:pPr>
                      <w:r w:rsidRPr="00006947">
                        <w:rPr>
                          <w:rFonts w:ascii="Times New Roman" w:hAnsi="Times New Roman" w:cs="Times New Roman"/>
                          <w:sz w:val="22"/>
                        </w:rPr>
                        <w:t>RRM requirements for case 2 :</w:t>
                      </w:r>
                    </w:p>
                    <w:p w14:paraId="36D09162" w14:textId="77777777" w:rsidR="000878C2" w:rsidRPr="00006947" w:rsidRDefault="000878C2" w:rsidP="00EC2C55">
                      <w:pPr>
                        <w:pStyle w:val="Doc-text2"/>
                        <w:numPr>
                          <w:ilvl w:val="1"/>
                          <w:numId w:val="2"/>
                        </w:numPr>
                        <w:tabs>
                          <w:tab w:val="left" w:pos="340"/>
                        </w:tabs>
                        <w:spacing w:before="120" w:after="120"/>
                        <w:rPr>
                          <w:rFonts w:ascii="Times New Roman" w:hAnsi="Times New Roman" w:cs="Times New Roman"/>
                          <w:sz w:val="22"/>
                        </w:rPr>
                      </w:pPr>
                      <w:r w:rsidRPr="00006947">
                        <w:rPr>
                          <w:rFonts w:ascii="Times New Roman" w:hAnsi="Times New Roman" w:cs="Times New Roman"/>
                          <w:sz w:val="22"/>
                          <w:lang w:val="en-GB"/>
                        </w:rPr>
                        <w:t>depends on RF room conclusions and will be further discussed in RAN4#93 meeting</w:t>
                      </w:r>
                    </w:p>
                    <w:p w14:paraId="7A6633AA" w14:textId="77777777" w:rsidR="000878C2" w:rsidRPr="000878C2" w:rsidRDefault="000878C2" w:rsidP="000878C2">
                      <w:pPr>
                        <w:pStyle w:val="Doc-text2"/>
                        <w:spacing w:before="120" w:after="120"/>
                        <w:ind w:left="0" w:firstLine="0"/>
                        <w:rPr>
                          <w:rFonts w:ascii="Times New Roman" w:eastAsiaTheme="minorEastAsia" w:hAnsi="Times New Roman" w:cs="Times New Roman"/>
                          <w:sz w:val="22"/>
                          <w:lang w:eastAsia="zh-CN"/>
                        </w:rPr>
                      </w:pPr>
                      <w:r w:rsidRPr="000878C2">
                        <w:rPr>
                          <w:rFonts w:ascii="Times New Roman" w:eastAsiaTheme="minorEastAsia" w:hAnsi="Times New Roman" w:cs="Times New Roman"/>
                          <w:sz w:val="22"/>
                          <w:lang w:eastAsia="zh-CN"/>
                        </w:rPr>
                        <w:t>where the definition of case 1 and case 2 from R4-1910590</w:t>
                      </w:r>
                    </w:p>
                    <w:p w14:paraId="3DD90382" w14:textId="77777777" w:rsidR="000878C2" w:rsidRPr="00006947" w:rsidRDefault="000878C2" w:rsidP="00EC2C55">
                      <w:pPr>
                        <w:pStyle w:val="af4"/>
                        <w:numPr>
                          <w:ilvl w:val="0"/>
                          <w:numId w:val="2"/>
                        </w:numPr>
                        <w:rPr>
                          <w:rFonts w:ascii="Times New Roman" w:hAnsi="Times New Roman" w:cs="Times New Roman"/>
                          <w:szCs w:val="24"/>
                        </w:rPr>
                      </w:pPr>
                      <w:r w:rsidRPr="00006947">
                        <w:rPr>
                          <w:rFonts w:ascii="Times New Roman" w:hAnsi="Times New Roman" w:cs="Times New Roman"/>
                          <w:szCs w:val="24"/>
                          <w:lang w:val="en-GB"/>
                        </w:rPr>
                        <w:t>Case 1: Maximum number of MIMO layers is adapted as a part of the BWP change</w:t>
                      </w:r>
                    </w:p>
                    <w:p w14:paraId="041F4168" w14:textId="354B6E06" w:rsidR="000878C2" w:rsidRPr="000878C2" w:rsidRDefault="000878C2" w:rsidP="00EC2C55">
                      <w:pPr>
                        <w:pStyle w:val="af4"/>
                        <w:numPr>
                          <w:ilvl w:val="0"/>
                          <w:numId w:val="2"/>
                        </w:numPr>
                        <w:rPr>
                          <w:rFonts w:ascii="Times New Roman" w:hAnsi="Times New Roman" w:cs="Times New Roman"/>
                          <w:szCs w:val="24"/>
                          <w:lang w:val="en-GB"/>
                        </w:rPr>
                      </w:pPr>
                      <w:r w:rsidRPr="00006947">
                        <w:rPr>
                          <w:rFonts w:ascii="Times New Roman" w:hAnsi="Times New Roman" w:cs="Times New Roman"/>
                          <w:szCs w:val="24"/>
                          <w:lang w:val="en-GB"/>
                        </w:rPr>
                        <w:t>Case 2: Only the number of maximum MIMO layer is changed in the BWP before and after MIMO layer adaption</w:t>
                      </w:r>
                      <w:bookmarkEnd w:id="11"/>
                    </w:p>
                  </w:txbxContent>
                </v:textbox>
                <w10:anchorlock/>
              </v:shape>
            </w:pict>
          </mc:Fallback>
        </mc:AlternateContent>
      </w:r>
    </w:p>
    <w:p w14:paraId="3E659C92" w14:textId="21A9F1FE" w:rsidR="00006947" w:rsidRDefault="00157FEB" w:rsidP="00157FEB">
      <w:pPr>
        <w:pStyle w:val="Doc-text2"/>
        <w:tabs>
          <w:tab w:val="left" w:pos="340"/>
        </w:tabs>
        <w:spacing w:beforeLines="50" w:before="180" w:afterLines="100" w:after="360"/>
        <w:ind w:left="0" w:firstLine="0"/>
        <w:rPr>
          <w:rFonts w:ascii="Times New Roman" w:eastAsiaTheme="minorEastAsia" w:hAnsi="Times New Roman" w:cs="Times New Roman"/>
          <w:sz w:val="22"/>
          <w:lang w:eastAsia="zh-CN"/>
        </w:rPr>
      </w:pPr>
      <w:r w:rsidRPr="00157FEB">
        <w:rPr>
          <w:rFonts w:ascii="Times New Roman" w:eastAsiaTheme="minorEastAsia" w:hAnsi="Times New Roman" w:cs="Times New Roman"/>
          <w:sz w:val="22"/>
          <w:lang w:eastAsia="zh-CN"/>
        </w:rPr>
        <w:t>T</w:t>
      </w:r>
      <w:r w:rsidR="000878C2" w:rsidRPr="00157FEB">
        <w:rPr>
          <w:rFonts w:ascii="Times New Roman" w:eastAsiaTheme="minorEastAsia" w:hAnsi="Times New Roman" w:cs="Times New Roman"/>
          <w:sz w:val="22"/>
          <w:lang w:eastAsia="zh-CN"/>
        </w:rPr>
        <w:t xml:space="preserve">he </w:t>
      </w:r>
      <w:r>
        <w:rPr>
          <w:rFonts w:ascii="Times New Roman" w:eastAsiaTheme="minorEastAsia" w:hAnsi="Times New Roman" w:cs="Times New Roman"/>
          <w:sz w:val="22"/>
          <w:lang w:eastAsia="zh-CN"/>
        </w:rPr>
        <w:t xml:space="preserve">current BWP switch delay </w:t>
      </w:r>
      <w:r w:rsidR="000878C2" w:rsidRPr="00157FEB">
        <w:rPr>
          <w:rFonts w:ascii="Times New Roman" w:eastAsiaTheme="minorEastAsia" w:hAnsi="Times New Roman" w:cs="Times New Roman"/>
          <w:sz w:val="22"/>
          <w:lang w:eastAsia="zh-CN"/>
        </w:rPr>
        <w:t>requirements for Type 1 and Type 2 UE</w:t>
      </w:r>
      <w:r w:rsidRPr="00157FEB">
        <w:rPr>
          <w:rFonts w:ascii="Times New Roman" w:eastAsiaTheme="minorEastAsia" w:hAnsi="Times New Roman" w:cs="Times New Roman"/>
          <w:sz w:val="22"/>
          <w:lang w:eastAsia="zh-CN"/>
        </w:rPr>
        <w:t xml:space="preserve"> are as below</w:t>
      </w:r>
      <w:r w:rsidR="000878C2" w:rsidRPr="00157FEB">
        <w:rPr>
          <w:rFonts w:ascii="Times New Roman" w:eastAsiaTheme="minorEastAsia" w:hAnsi="Times New Roman" w:cs="Times New Roman"/>
          <w:sz w:val="22"/>
          <w:lang w:eastAsia="zh-CN"/>
        </w:rPr>
        <w:t>.</w:t>
      </w:r>
      <w:r>
        <w:rPr>
          <w:rFonts w:ascii="Times New Roman" w:eastAsiaTheme="minorEastAsia" w:hAnsi="Times New Roman" w:cs="Times New Roman"/>
          <w:sz w:val="22"/>
          <w:lang w:eastAsia="zh-CN"/>
        </w:rPr>
        <w:t xml:space="preserve"> In our view, n</w:t>
      </w:r>
      <w:r w:rsidRPr="00157FEB">
        <w:rPr>
          <w:rFonts w:ascii="Times New Roman" w:eastAsiaTheme="minorEastAsia" w:hAnsi="Times New Roman" w:cs="Times New Roman"/>
          <w:sz w:val="22"/>
          <w:lang w:eastAsia="zh-CN"/>
        </w:rPr>
        <w:t xml:space="preserve">o new switching delay requirements will be introduced for </w:t>
      </w:r>
      <w:r w:rsidR="003844DD">
        <w:rPr>
          <w:rFonts w:ascii="Times New Roman" w:eastAsiaTheme="minorEastAsia" w:hAnsi="Times New Roman" w:cs="Times New Roman"/>
          <w:sz w:val="22"/>
          <w:lang w:eastAsia="zh-CN"/>
        </w:rPr>
        <w:t>MIMO layer adaption except for Type 1 and T</w:t>
      </w:r>
      <w:r w:rsidRPr="00157FEB">
        <w:rPr>
          <w:rFonts w:ascii="Times New Roman" w:eastAsiaTheme="minorEastAsia" w:hAnsi="Times New Roman" w:cs="Times New Roman"/>
          <w:sz w:val="22"/>
          <w:lang w:eastAsia="zh-CN"/>
        </w:rPr>
        <w:t>ype 2 switching delay.</w:t>
      </w:r>
      <w:r w:rsidRPr="00157FEB">
        <w:rPr>
          <w:rFonts w:ascii="Times New Roman" w:eastAsiaTheme="minorEastAsia" w:hAnsi="Times New Roman" w:cs="Times New Roman" w:hint="eastAsia"/>
          <w:sz w:val="22"/>
          <w:lang w:eastAsia="zh-CN"/>
        </w:rPr>
        <w:t xml:space="preserve"> </w:t>
      </w:r>
    </w:p>
    <w:p w14:paraId="26AD6851" w14:textId="77777777" w:rsidR="003844DD" w:rsidRPr="00DD3199" w:rsidRDefault="003844DD" w:rsidP="003844DD">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844DD" w:rsidRPr="00DD3199" w14:paraId="3E5217E7" w14:textId="77777777" w:rsidTr="0074092C">
        <w:trPr>
          <w:trHeight w:val="305"/>
          <w:jc w:val="center"/>
        </w:trPr>
        <w:tc>
          <w:tcPr>
            <w:tcW w:w="649" w:type="dxa"/>
            <w:vMerge w:val="restart"/>
            <w:shd w:val="clear" w:color="auto" w:fill="auto"/>
            <w:vAlign w:val="center"/>
          </w:tcPr>
          <w:p w14:paraId="6587B441" w14:textId="77777777" w:rsidR="003844DD" w:rsidRPr="00DD3199" w:rsidRDefault="003844DD" w:rsidP="0074092C">
            <w:pPr>
              <w:pStyle w:val="TAH"/>
            </w:pPr>
            <w:r w:rsidRPr="00DD3199">
              <w:rPr>
                <w:noProof/>
              </w:rPr>
              <w:drawing>
                <wp:inline distT="0" distB="0" distL="0" distR="0" wp14:anchorId="1AAEF07D" wp14:editId="444CAEC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221B10BC" w14:textId="77777777" w:rsidR="003844DD" w:rsidRPr="00DD3199" w:rsidRDefault="003844DD" w:rsidP="0074092C">
            <w:pPr>
              <w:pStyle w:val="TAH"/>
            </w:pPr>
            <w:r w:rsidRPr="00DD3199">
              <w:t>NR Slot length (ms)</w:t>
            </w:r>
          </w:p>
        </w:tc>
        <w:tc>
          <w:tcPr>
            <w:tcW w:w="3938" w:type="dxa"/>
            <w:gridSpan w:val="2"/>
          </w:tcPr>
          <w:p w14:paraId="035DBE17" w14:textId="77777777" w:rsidR="003844DD" w:rsidRPr="00DD3199" w:rsidRDefault="003844DD" w:rsidP="0074092C">
            <w:pPr>
              <w:pStyle w:val="TAH"/>
            </w:pPr>
            <w:r w:rsidRPr="00DD3199">
              <w:t>BWP switch delay T</w:t>
            </w:r>
            <w:r w:rsidRPr="00DD3199">
              <w:rPr>
                <w:vertAlign w:val="subscript"/>
              </w:rPr>
              <w:t>BWPswitchDelay</w:t>
            </w:r>
            <w:r w:rsidRPr="00DD3199">
              <w:t xml:space="preserve"> (slots)</w:t>
            </w:r>
          </w:p>
        </w:tc>
      </w:tr>
      <w:tr w:rsidR="003844DD" w:rsidRPr="00DD3199" w14:paraId="7B69DA1F" w14:textId="77777777" w:rsidTr="0074092C">
        <w:trPr>
          <w:trHeight w:val="306"/>
          <w:jc w:val="center"/>
        </w:trPr>
        <w:tc>
          <w:tcPr>
            <w:tcW w:w="649" w:type="dxa"/>
            <w:vMerge/>
            <w:shd w:val="clear" w:color="auto" w:fill="auto"/>
            <w:vAlign w:val="center"/>
          </w:tcPr>
          <w:p w14:paraId="6E6BBE73" w14:textId="77777777" w:rsidR="003844DD" w:rsidRPr="00DD3199" w:rsidRDefault="003844DD" w:rsidP="0074092C">
            <w:pPr>
              <w:pStyle w:val="TAH"/>
            </w:pPr>
          </w:p>
        </w:tc>
        <w:tc>
          <w:tcPr>
            <w:tcW w:w="992" w:type="dxa"/>
            <w:vMerge/>
          </w:tcPr>
          <w:p w14:paraId="36763132" w14:textId="77777777" w:rsidR="003844DD" w:rsidRPr="00DD3199" w:rsidRDefault="003844DD" w:rsidP="0074092C">
            <w:pPr>
              <w:pStyle w:val="TAH"/>
            </w:pPr>
          </w:p>
        </w:tc>
        <w:tc>
          <w:tcPr>
            <w:tcW w:w="1969" w:type="dxa"/>
          </w:tcPr>
          <w:p w14:paraId="6F4A28E6" w14:textId="77777777" w:rsidR="003844DD" w:rsidRPr="00DD3199" w:rsidRDefault="003844DD" w:rsidP="0074092C">
            <w:pPr>
              <w:pStyle w:val="TAH"/>
              <w:rPr>
                <w:vertAlign w:val="superscript"/>
              </w:rPr>
            </w:pPr>
            <w:r w:rsidRPr="00DD3199">
              <w:t>Type 1</w:t>
            </w:r>
            <w:r w:rsidRPr="00DD3199">
              <w:rPr>
                <w:vertAlign w:val="superscript"/>
              </w:rPr>
              <w:t>Note 1</w:t>
            </w:r>
          </w:p>
        </w:tc>
        <w:tc>
          <w:tcPr>
            <w:tcW w:w="1969" w:type="dxa"/>
          </w:tcPr>
          <w:p w14:paraId="0B0FE250" w14:textId="77777777" w:rsidR="003844DD" w:rsidRPr="00DD3199" w:rsidRDefault="003844DD" w:rsidP="0074092C">
            <w:pPr>
              <w:pStyle w:val="TAH"/>
              <w:rPr>
                <w:vertAlign w:val="superscript"/>
              </w:rPr>
            </w:pPr>
            <w:r w:rsidRPr="00DD3199">
              <w:t>Type 2</w:t>
            </w:r>
            <w:r w:rsidRPr="00DD3199">
              <w:rPr>
                <w:vertAlign w:val="superscript"/>
              </w:rPr>
              <w:t>Note 1</w:t>
            </w:r>
          </w:p>
        </w:tc>
      </w:tr>
      <w:tr w:rsidR="003844DD" w:rsidRPr="00DD3199" w:rsidDel="00FC0501" w14:paraId="5C84CBC8" w14:textId="77777777" w:rsidTr="0074092C">
        <w:trPr>
          <w:jc w:val="center"/>
        </w:trPr>
        <w:tc>
          <w:tcPr>
            <w:tcW w:w="649" w:type="dxa"/>
            <w:shd w:val="clear" w:color="auto" w:fill="auto"/>
          </w:tcPr>
          <w:p w14:paraId="26E1C6E8" w14:textId="77777777" w:rsidR="003844DD" w:rsidRPr="00DD3199" w:rsidRDefault="003844DD" w:rsidP="0074092C">
            <w:pPr>
              <w:pStyle w:val="TAC"/>
            </w:pPr>
            <w:r w:rsidRPr="00DD3199">
              <w:t>0</w:t>
            </w:r>
          </w:p>
        </w:tc>
        <w:tc>
          <w:tcPr>
            <w:tcW w:w="992" w:type="dxa"/>
          </w:tcPr>
          <w:p w14:paraId="3E987EA2" w14:textId="77777777" w:rsidR="003844DD" w:rsidRPr="00DD3199" w:rsidRDefault="003844DD" w:rsidP="0074092C">
            <w:pPr>
              <w:pStyle w:val="TAC"/>
            </w:pPr>
            <w:r w:rsidRPr="00DD3199">
              <w:t>1</w:t>
            </w:r>
          </w:p>
        </w:tc>
        <w:tc>
          <w:tcPr>
            <w:tcW w:w="1969" w:type="dxa"/>
            <w:shd w:val="clear" w:color="auto" w:fill="auto"/>
          </w:tcPr>
          <w:p w14:paraId="7B3EEA35" w14:textId="77777777" w:rsidR="003844DD" w:rsidRPr="00DD3199" w:rsidRDefault="003844DD" w:rsidP="0074092C">
            <w:pPr>
              <w:pStyle w:val="TAC"/>
            </w:pPr>
            <w:r w:rsidRPr="00DD3199">
              <w:t>1</w:t>
            </w:r>
          </w:p>
        </w:tc>
        <w:tc>
          <w:tcPr>
            <w:tcW w:w="1969" w:type="dxa"/>
          </w:tcPr>
          <w:p w14:paraId="37ABFFE5" w14:textId="77777777" w:rsidR="003844DD" w:rsidRPr="00DD3199" w:rsidRDefault="003844DD" w:rsidP="0074092C">
            <w:pPr>
              <w:pStyle w:val="TAC"/>
            </w:pPr>
            <w:r w:rsidRPr="00DD3199">
              <w:t>3</w:t>
            </w:r>
          </w:p>
        </w:tc>
      </w:tr>
      <w:tr w:rsidR="003844DD" w:rsidRPr="00DD3199" w:rsidDel="00FC0501" w14:paraId="0F5A04FB" w14:textId="77777777" w:rsidTr="0074092C">
        <w:trPr>
          <w:jc w:val="center"/>
        </w:trPr>
        <w:tc>
          <w:tcPr>
            <w:tcW w:w="649" w:type="dxa"/>
            <w:shd w:val="clear" w:color="auto" w:fill="auto"/>
          </w:tcPr>
          <w:p w14:paraId="6D8A9E75" w14:textId="77777777" w:rsidR="003844DD" w:rsidRPr="00DD3199" w:rsidRDefault="003844DD" w:rsidP="0074092C">
            <w:pPr>
              <w:pStyle w:val="TAC"/>
            </w:pPr>
            <w:r w:rsidRPr="00DD3199">
              <w:t>1</w:t>
            </w:r>
          </w:p>
        </w:tc>
        <w:tc>
          <w:tcPr>
            <w:tcW w:w="992" w:type="dxa"/>
          </w:tcPr>
          <w:p w14:paraId="79EDD06F" w14:textId="77777777" w:rsidR="003844DD" w:rsidRPr="00DD3199" w:rsidRDefault="003844DD" w:rsidP="0074092C">
            <w:pPr>
              <w:pStyle w:val="TAC"/>
            </w:pPr>
            <w:r w:rsidRPr="00DD3199">
              <w:t>0.5</w:t>
            </w:r>
          </w:p>
        </w:tc>
        <w:tc>
          <w:tcPr>
            <w:tcW w:w="1969" w:type="dxa"/>
            <w:shd w:val="clear" w:color="auto" w:fill="auto"/>
          </w:tcPr>
          <w:p w14:paraId="33621BC0" w14:textId="77777777" w:rsidR="003844DD" w:rsidRPr="00DD3199" w:rsidRDefault="003844DD" w:rsidP="0074092C">
            <w:pPr>
              <w:pStyle w:val="TAC"/>
            </w:pPr>
            <w:r w:rsidRPr="00DD3199">
              <w:t>2</w:t>
            </w:r>
          </w:p>
        </w:tc>
        <w:tc>
          <w:tcPr>
            <w:tcW w:w="1969" w:type="dxa"/>
          </w:tcPr>
          <w:p w14:paraId="55CF5E1B" w14:textId="77777777" w:rsidR="003844DD" w:rsidRPr="00DD3199" w:rsidRDefault="003844DD" w:rsidP="0074092C">
            <w:pPr>
              <w:pStyle w:val="TAC"/>
            </w:pPr>
            <w:r w:rsidRPr="00DD3199">
              <w:t>5</w:t>
            </w:r>
          </w:p>
        </w:tc>
      </w:tr>
      <w:tr w:rsidR="003844DD" w:rsidRPr="00DD3199" w:rsidDel="00FC0501" w14:paraId="199042E2" w14:textId="77777777" w:rsidTr="0074092C">
        <w:trPr>
          <w:jc w:val="center"/>
        </w:trPr>
        <w:tc>
          <w:tcPr>
            <w:tcW w:w="649" w:type="dxa"/>
            <w:shd w:val="clear" w:color="auto" w:fill="auto"/>
          </w:tcPr>
          <w:p w14:paraId="0B7DDC7D" w14:textId="77777777" w:rsidR="003844DD" w:rsidRPr="00DD3199" w:rsidRDefault="003844DD" w:rsidP="0074092C">
            <w:pPr>
              <w:pStyle w:val="TAC"/>
            </w:pPr>
            <w:r w:rsidRPr="00DD3199">
              <w:t>2</w:t>
            </w:r>
          </w:p>
        </w:tc>
        <w:tc>
          <w:tcPr>
            <w:tcW w:w="992" w:type="dxa"/>
          </w:tcPr>
          <w:p w14:paraId="76806FF0" w14:textId="77777777" w:rsidR="003844DD" w:rsidRPr="00DD3199" w:rsidRDefault="003844DD" w:rsidP="0074092C">
            <w:pPr>
              <w:pStyle w:val="TAC"/>
            </w:pPr>
            <w:r w:rsidRPr="00DD3199">
              <w:t>0.25</w:t>
            </w:r>
          </w:p>
        </w:tc>
        <w:tc>
          <w:tcPr>
            <w:tcW w:w="1969" w:type="dxa"/>
            <w:shd w:val="clear" w:color="auto" w:fill="auto"/>
          </w:tcPr>
          <w:p w14:paraId="385343CC" w14:textId="77777777" w:rsidR="003844DD" w:rsidRPr="00DD3199" w:rsidRDefault="003844DD" w:rsidP="0074092C">
            <w:pPr>
              <w:pStyle w:val="TAC"/>
            </w:pPr>
            <w:r w:rsidRPr="00DD3199">
              <w:t>3</w:t>
            </w:r>
          </w:p>
        </w:tc>
        <w:tc>
          <w:tcPr>
            <w:tcW w:w="1969" w:type="dxa"/>
          </w:tcPr>
          <w:p w14:paraId="6D5CBB74" w14:textId="77777777" w:rsidR="003844DD" w:rsidRPr="00DD3199" w:rsidRDefault="003844DD" w:rsidP="0074092C">
            <w:pPr>
              <w:pStyle w:val="TAC"/>
            </w:pPr>
            <w:r w:rsidRPr="00DD3199">
              <w:t>9</w:t>
            </w:r>
          </w:p>
        </w:tc>
      </w:tr>
      <w:tr w:rsidR="003844DD" w:rsidRPr="00DD3199" w:rsidDel="00FC0501" w14:paraId="1DAD2145" w14:textId="77777777" w:rsidTr="0074092C">
        <w:trPr>
          <w:jc w:val="center"/>
        </w:trPr>
        <w:tc>
          <w:tcPr>
            <w:tcW w:w="649" w:type="dxa"/>
            <w:shd w:val="clear" w:color="auto" w:fill="auto"/>
          </w:tcPr>
          <w:p w14:paraId="4E62A7C0" w14:textId="77777777" w:rsidR="003844DD" w:rsidRPr="00DD3199" w:rsidRDefault="003844DD" w:rsidP="0074092C">
            <w:pPr>
              <w:pStyle w:val="TAC"/>
            </w:pPr>
            <w:r w:rsidRPr="00DD3199">
              <w:t>3</w:t>
            </w:r>
          </w:p>
        </w:tc>
        <w:tc>
          <w:tcPr>
            <w:tcW w:w="992" w:type="dxa"/>
          </w:tcPr>
          <w:p w14:paraId="39CA4DD0" w14:textId="77777777" w:rsidR="003844DD" w:rsidRPr="00DD3199" w:rsidRDefault="003844DD" w:rsidP="0074092C">
            <w:pPr>
              <w:pStyle w:val="TAC"/>
            </w:pPr>
            <w:r w:rsidRPr="00DD3199">
              <w:t>0.125</w:t>
            </w:r>
          </w:p>
        </w:tc>
        <w:tc>
          <w:tcPr>
            <w:tcW w:w="1969" w:type="dxa"/>
            <w:shd w:val="clear" w:color="auto" w:fill="auto"/>
          </w:tcPr>
          <w:p w14:paraId="2117EEF8" w14:textId="77777777" w:rsidR="003844DD" w:rsidRPr="00DD3199" w:rsidRDefault="003844DD" w:rsidP="0074092C">
            <w:pPr>
              <w:pStyle w:val="TAC"/>
            </w:pPr>
            <w:r w:rsidRPr="00DD3199">
              <w:t>6</w:t>
            </w:r>
          </w:p>
        </w:tc>
        <w:tc>
          <w:tcPr>
            <w:tcW w:w="1969" w:type="dxa"/>
          </w:tcPr>
          <w:p w14:paraId="2E3761BB" w14:textId="77777777" w:rsidR="003844DD" w:rsidRPr="00DD3199" w:rsidRDefault="003844DD" w:rsidP="0074092C">
            <w:pPr>
              <w:pStyle w:val="TAC"/>
            </w:pPr>
            <w:r w:rsidRPr="00DD3199">
              <w:t>18</w:t>
            </w:r>
          </w:p>
        </w:tc>
      </w:tr>
      <w:tr w:rsidR="003844DD" w:rsidRPr="00DD3199" w:rsidDel="00FC0501" w14:paraId="6E1E47A1" w14:textId="77777777" w:rsidTr="0074092C">
        <w:trPr>
          <w:jc w:val="center"/>
        </w:trPr>
        <w:tc>
          <w:tcPr>
            <w:tcW w:w="5579" w:type="dxa"/>
            <w:gridSpan w:val="4"/>
            <w:shd w:val="clear" w:color="auto" w:fill="auto"/>
          </w:tcPr>
          <w:p w14:paraId="15E221D8" w14:textId="77777777" w:rsidR="003844DD" w:rsidRPr="00DD3199" w:rsidRDefault="003844DD" w:rsidP="0074092C">
            <w:pPr>
              <w:pStyle w:val="TAN"/>
            </w:pPr>
            <w:r w:rsidRPr="00DD3199">
              <w:t>Note 1:</w:t>
            </w:r>
            <w:r w:rsidRPr="00DD3199">
              <w:tab/>
              <w:t>Depends on UE capability.</w:t>
            </w:r>
          </w:p>
          <w:p w14:paraId="1F3923C7" w14:textId="77777777" w:rsidR="003844DD" w:rsidRPr="00DD3199" w:rsidRDefault="003844DD" w:rsidP="0074092C">
            <w:pPr>
              <w:pStyle w:val="TAN"/>
            </w:pPr>
            <w:r w:rsidRPr="00DD3199">
              <w:t>Note 2:</w:t>
            </w:r>
            <w:r w:rsidRPr="00DD3199">
              <w:tab/>
              <w:t>If the BWP switch involves changing of SCS, the BWP switch delay is determined by the larger one between the SCS before BWP switch and the SCS after BWP switch.</w:t>
            </w:r>
          </w:p>
        </w:tc>
      </w:tr>
    </w:tbl>
    <w:p w14:paraId="05BCF9A3" w14:textId="3FC0213A" w:rsidR="00B0523B" w:rsidRPr="00B0523B" w:rsidRDefault="00006947" w:rsidP="00B0523B">
      <w:pPr>
        <w:pStyle w:val="Doc-text2"/>
        <w:tabs>
          <w:tab w:val="left" w:pos="340"/>
        </w:tabs>
        <w:spacing w:beforeLines="50" w:before="180" w:afterLines="100" w:after="360"/>
        <w:ind w:left="0" w:firstLine="0"/>
        <w:rPr>
          <w:rFonts w:ascii="Times New Roman" w:eastAsiaTheme="minorEastAsia" w:hAnsi="Times New Roman" w:cs="Times New Roman"/>
          <w:b/>
          <w:sz w:val="22"/>
          <w:lang w:eastAsia="zh-CN"/>
        </w:rPr>
      </w:pPr>
      <w:r w:rsidRPr="00B0523B">
        <w:rPr>
          <w:rFonts w:ascii="Times New Roman" w:eastAsiaTheme="minorEastAsia" w:hAnsi="Times New Roman" w:cs="Times New Roman"/>
          <w:b/>
          <w:sz w:val="22"/>
          <w:lang w:eastAsia="zh-CN"/>
        </w:rPr>
        <w:t xml:space="preserve">Proposal </w:t>
      </w:r>
      <w:r w:rsidR="00425152">
        <w:rPr>
          <w:rFonts w:ascii="Times New Roman" w:eastAsiaTheme="minorEastAsia" w:hAnsi="Times New Roman" w:cs="Times New Roman"/>
          <w:b/>
          <w:sz w:val="22"/>
          <w:lang w:eastAsia="zh-CN"/>
        </w:rPr>
        <w:t>2</w:t>
      </w:r>
      <w:r w:rsidRPr="00B0523B">
        <w:rPr>
          <w:rFonts w:ascii="Times New Roman" w:eastAsiaTheme="minorEastAsia" w:hAnsi="Times New Roman" w:cs="Times New Roman"/>
          <w:b/>
          <w:sz w:val="22"/>
          <w:lang w:eastAsia="zh-CN"/>
        </w:rPr>
        <w:t xml:space="preserve">: </w:t>
      </w:r>
      <w:r w:rsidR="003844DD">
        <w:rPr>
          <w:rFonts w:ascii="Times New Roman" w:eastAsiaTheme="minorEastAsia" w:hAnsi="Times New Roman" w:cs="Times New Roman"/>
          <w:b/>
          <w:sz w:val="22"/>
          <w:lang w:eastAsia="zh-CN"/>
        </w:rPr>
        <w:t>For case 1 and case 2, n</w:t>
      </w:r>
      <w:r w:rsidRPr="00B0523B">
        <w:rPr>
          <w:rFonts w:ascii="Times New Roman" w:eastAsiaTheme="minorEastAsia" w:hAnsi="Times New Roman" w:cs="Times New Roman"/>
          <w:b/>
          <w:sz w:val="22"/>
          <w:lang w:eastAsia="zh-CN"/>
        </w:rPr>
        <w:t xml:space="preserve">o new switching delay requirements will be introduced for MIMO layer adaption except for </w:t>
      </w:r>
      <w:r w:rsidR="003844DD">
        <w:rPr>
          <w:rFonts w:ascii="Times New Roman" w:eastAsiaTheme="minorEastAsia" w:hAnsi="Times New Roman" w:cs="Times New Roman"/>
          <w:b/>
          <w:sz w:val="22"/>
          <w:lang w:eastAsia="zh-CN"/>
        </w:rPr>
        <w:t>Type 1 and T</w:t>
      </w:r>
      <w:r w:rsidRPr="00B0523B">
        <w:rPr>
          <w:rFonts w:ascii="Times New Roman" w:eastAsiaTheme="minorEastAsia" w:hAnsi="Times New Roman" w:cs="Times New Roman"/>
          <w:b/>
          <w:sz w:val="22"/>
          <w:lang w:eastAsia="zh-CN"/>
        </w:rPr>
        <w:t>ype 2 switching delay.</w:t>
      </w:r>
    </w:p>
    <w:p w14:paraId="46ECA4A9" w14:textId="77777777" w:rsidR="00B0523B" w:rsidRDefault="00F666FC" w:rsidP="00B0523B">
      <w:pPr>
        <w:widowControl/>
        <w:spacing w:beforeLines="50" w:before="180" w:afterLines="50" w:after="180"/>
        <w:contextualSpacing/>
        <w:rPr>
          <w:rFonts w:ascii="Times New Roman" w:hAnsi="Times New Roman" w:cs="Times New Roman"/>
          <w:szCs w:val="24"/>
        </w:rPr>
      </w:pPr>
      <w:r>
        <w:rPr>
          <w:rFonts w:ascii="Times New Roman" w:hAnsi="Times New Roman" w:cs="Times New Roman"/>
          <w:szCs w:val="24"/>
        </w:rPr>
        <w:t>M</w:t>
      </w:r>
      <w:r w:rsidR="00676B48" w:rsidRPr="00676B48">
        <w:rPr>
          <w:rFonts w:ascii="Times New Roman" w:hAnsi="Times New Roman" w:cs="Times New Roman"/>
          <w:szCs w:val="24"/>
        </w:rPr>
        <w:t xml:space="preserve">ost vendors think that better performance can be achieved for case 2 with only MIMO layer parameters changed in the BWP. We also support to define </w:t>
      </w:r>
      <w:r w:rsidR="00676B48" w:rsidRPr="00676B48">
        <w:rPr>
          <w:rFonts w:ascii="Times New Roman" w:hAnsi="Times New Roman" w:cs="Times New Roman"/>
          <w:sz w:val="22"/>
        </w:rPr>
        <w:t>shorter switching delay and interruption requirements</w:t>
      </w:r>
      <w:r w:rsidR="00676B48" w:rsidRPr="00676B48">
        <w:rPr>
          <w:rFonts w:ascii="Times New Roman" w:hAnsi="Times New Roman" w:cs="Times New Roman"/>
          <w:szCs w:val="24"/>
        </w:rPr>
        <w:t xml:space="preserve"> for case 2, where type 1 BWP switch delay in current spec of TS 38.133 can be reused.</w:t>
      </w:r>
      <w:r>
        <w:rPr>
          <w:rFonts w:ascii="Times New Roman" w:hAnsi="Times New Roman" w:cs="Times New Roman"/>
          <w:szCs w:val="24"/>
        </w:rPr>
        <w:t xml:space="preserve"> Thus, in our view, only one type of delay requirement need to be defined for case 2, and no</w:t>
      </w:r>
      <w:r w:rsidRPr="00F666FC">
        <w:rPr>
          <w:rFonts w:ascii="Times New Roman" w:hAnsi="Times New Roman" w:cs="Times New Roman"/>
          <w:szCs w:val="24"/>
        </w:rPr>
        <w:t xml:space="preserve"> new </w:t>
      </w:r>
      <w:r>
        <w:rPr>
          <w:rFonts w:ascii="Times New Roman" w:hAnsi="Times New Roman" w:cs="Times New Roman"/>
          <w:szCs w:val="24"/>
        </w:rPr>
        <w:t>UE signal</w:t>
      </w:r>
      <w:r w:rsidRPr="00F666FC">
        <w:rPr>
          <w:rFonts w:ascii="Times New Roman" w:hAnsi="Times New Roman" w:cs="Times New Roman"/>
          <w:szCs w:val="24"/>
        </w:rPr>
        <w:t>ing will be introduced</w:t>
      </w:r>
      <w:r>
        <w:rPr>
          <w:rFonts w:ascii="Times New Roman" w:hAnsi="Times New Roman" w:cs="Times New Roman"/>
          <w:szCs w:val="24"/>
        </w:rPr>
        <w:t xml:space="preserve"> for case 2.</w:t>
      </w:r>
    </w:p>
    <w:p w14:paraId="035D790A" w14:textId="53113D47" w:rsidR="00182D7C" w:rsidRDefault="00006947" w:rsidP="00987E7A">
      <w:pPr>
        <w:pStyle w:val="Doc-text2"/>
        <w:tabs>
          <w:tab w:val="left" w:pos="340"/>
          <w:tab w:val="right" w:pos="9639"/>
        </w:tabs>
        <w:spacing w:beforeLines="50" w:before="180" w:afterLines="100" w:after="360"/>
        <w:ind w:left="0" w:firstLine="0"/>
        <w:rPr>
          <w:rFonts w:ascii="Times New Roman" w:eastAsiaTheme="minorEastAsia" w:hAnsi="Times New Roman" w:cs="Times New Roman"/>
          <w:b/>
          <w:sz w:val="22"/>
          <w:lang w:eastAsia="zh-CN"/>
        </w:rPr>
      </w:pPr>
      <w:r w:rsidRPr="00B0523B">
        <w:rPr>
          <w:rFonts w:ascii="Times New Roman" w:eastAsiaTheme="minorEastAsia" w:hAnsi="Times New Roman" w:cs="Times New Roman"/>
          <w:b/>
          <w:sz w:val="22"/>
          <w:lang w:eastAsia="zh-CN"/>
        </w:rPr>
        <w:t xml:space="preserve">Proposal </w:t>
      </w:r>
      <w:r w:rsidR="00425152">
        <w:rPr>
          <w:rFonts w:ascii="Times New Roman" w:eastAsiaTheme="minorEastAsia" w:hAnsi="Times New Roman" w:cs="Times New Roman"/>
          <w:b/>
          <w:sz w:val="22"/>
          <w:lang w:eastAsia="zh-CN"/>
        </w:rPr>
        <w:t>3</w:t>
      </w:r>
      <w:r w:rsidRPr="00B0523B">
        <w:rPr>
          <w:rFonts w:ascii="Times New Roman" w:eastAsiaTheme="minorEastAsia" w:hAnsi="Times New Roman" w:cs="Times New Roman"/>
          <w:b/>
          <w:sz w:val="22"/>
          <w:lang w:eastAsia="zh-CN"/>
        </w:rPr>
        <w:t xml:space="preserve">: </w:t>
      </w:r>
      <w:r w:rsidR="000878C2" w:rsidRPr="00B0523B">
        <w:rPr>
          <w:rFonts w:ascii="Times New Roman" w:eastAsiaTheme="minorEastAsia" w:hAnsi="Times New Roman" w:cs="Times New Roman"/>
          <w:b/>
          <w:sz w:val="22"/>
          <w:lang w:eastAsia="zh-CN"/>
        </w:rPr>
        <w:t>For case 2</w:t>
      </w:r>
      <w:r w:rsidR="009614B8">
        <w:rPr>
          <w:rFonts w:ascii="Times New Roman" w:eastAsiaTheme="minorEastAsia" w:hAnsi="Times New Roman" w:cs="Times New Roman"/>
          <w:b/>
          <w:sz w:val="22"/>
          <w:lang w:eastAsia="zh-CN"/>
        </w:rPr>
        <w:t>,</w:t>
      </w:r>
      <w:r w:rsidR="000878C2" w:rsidRPr="00B0523B">
        <w:rPr>
          <w:rFonts w:ascii="Times New Roman" w:eastAsiaTheme="minorEastAsia" w:hAnsi="Times New Roman" w:cs="Times New Roman"/>
          <w:b/>
          <w:sz w:val="22"/>
          <w:lang w:eastAsia="zh-CN"/>
        </w:rPr>
        <w:t xml:space="preserve"> o</w:t>
      </w:r>
      <w:r w:rsidR="000B7884" w:rsidRPr="00B0523B">
        <w:rPr>
          <w:rFonts w:ascii="Times New Roman" w:eastAsiaTheme="minorEastAsia" w:hAnsi="Times New Roman" w:cs="Times New Roman"/>
          <w:b/>
          <w:sz w:val="22"/>
          <w:lang w:eastAsia="zh-CN"/>
        </w:rPr>
        <w:t xml:space="preserve">nly define </w:t>
      </w:r>
      <w:r w:rsidR="00676B48" w:rsidRPr="00B0523B">
        <w:rPr>
          <w:rFonts w:ascii="Times New Roman" w:eastAsiaTheme="minorEastAsia" w:hAnsi="Times New Roman" w:cs="Times New Roman"/>
          <w:b/>
          <w:sz w:val="22"/>
          <w:lang w:eastAsia="zh-CN"/>
        </w:rPr>
        <w:t xml:space="preserve">one set of </w:t>
      </w:r>
      <w:r w:rsidRPr="00B0523B">
        <w:rPr>
          <w:rFonts w:ascii="Times New Roman" w:eastAsiaTheme="minorEastAsia" w:hAnsi="Times New Roman" w:cs="Times New Roman"/>
          <w:b/>
          <w:sz w:val="22"/>
          <w:lang w:eastAsia="zh-CN"/>
        </w:rPr>
        <w:t>delay requirement</w:t>
      </w:r>
      <w:r w:rsidR="009614B8">
        <w:rPr>
          <w:rFonts w:ascii="Times New Roman" w:eastAsiaTheme="minorEastAsia" w:hAnsi="Times New Roman" w:cs="Times New Roman"/>
          <w:b/>
          <w:sz w:val="22"/>
          <w:lang w:eastAsia="zh-CN"/>
        </w:rPr>
        <w:t xml:space="preserve"> without additional UE capability.</w:t>
      </w:r>
      <w:r w:rsidR="00987E7A">
        <w:rPr>
          <w:rFonts w:ascii="Times New Roman" w:eastAsiaTheme="minorEastAsia" w:hAnsi="Times New Roman" w:cs="Times New Roman"/>
          <w:b/>
          <w:sz w:val="22"/>
          <w:lang w:eastAsia="zh-CN"/>
        </w:rPr>
        <w:tab/>
      </w:r>
    </w:p>
    <w:p w14:paraId="4CE939C2" w14:textId="6152587A" w:rsidR="009614B8" w:rsidRPr="00B0523B" w:rsidRDefault="009614B8" w:rsidP="00B0523B">
      <w:pPr>
        <w:pStyle w:val="Doc-text2"/>
        <w:tabs>
          <w:tab w:val="left" w:pos="340"/>
        </w:tabs>
        <w:spacing w:beforeLines="50" w:before="180" w:afterLines="100" w:after="360"/>
        <w:ind w:left="0" w:firstLine="0"/>
        <w:rPr>
          <w:rFonts w:ascii="Times New Roman" w:eastAsiaTheme="minorEastAsia" w:hAnsi="Times New Roman" w:cs="Times New Roman"/>
          <w:b/>
          <w:sz w:val="22"/>
          <w:lang w:eastAsia="zh-CN"/>
        </w:rPr>
      </w:pPr>
      <w:r>
        <w:rPr>
          <w:rFonts w:ascii="Times New Roman" w:eastAsiaTheme="minorEastAsia" w:hAnsi="Times New Roman" w:cs="Times New Roman"/>
          <w:b/>
          <w:sz w:val="22"/>
          <w:lang w:eastAsia="zh-CN"/>
        </w:rPr>
        <w:t xml:space="preserve">Proposal </w:t>
      </w:r>
      <w:r w:rsidR="00425152">
        <w:rPr>
          <w:rFonts w:ascii="Times New Roman" w:eastAsiaTheme="minorEastAsia" w:hAnsi="Times New Roman" w:cs="Times New Roman"/>
          <w:b/>
          <w:sz w:val="22"/>
          <w:lang w:eastAsia="zh-CN"/>
        </w:rPr>
        <w:t>4</w:t>
      </w:r>
      <w:r>
        <w:rPr>
          <w:rFonts w:ascii="Times New Roman" w:eastAsiaTheme="minorEastAsia" w:hAnsi="Times New Roman" w:cs="Times New Roman"/>
          <w:b/>
          <w:sz w:val="22"/>
          <w:lang w:eastAsia="zh-CN"/>
        </w:rPr>
        <w:t>: Define MIMO layer adaption delay requirements of case 2 as those of Type 1 BWP switch delay.</w:t>
      </w:r>
    </w:p>
    <w:p w14:paraId="4CE097E0" w14:textId="4F3EBA33" w:rsidR="00B66226" w:rsidRPr="00182D7C" w:rsidRDefault="00B66226" w:rsidP="00B0523B">
      <w:pPr>
        <w:widowControl/>
        <w:spacing w:beforeLines="50" w:before="180" w:afterLines="50" w:after="180"/>
        <w:contextualSpacing/>
        <w:rPr>
          <w:rFonts w:ascii="Times New Roman" w:eastAsia="宋体" w:hAnsi="Times New Roman" w:cs="Times New Roman"/>
          <w:szCs w:val="24"/>
        </w:rPr>
      </w:pPr>
      <w:r w:rsidRPr="00B66226">
        <w:rPr>
          <w:rFonts w:ascii="Times New Roman" w:eastAsia="宋体" w:hAnsi="Times New Roman" w:cs="Times New Roman" w:hint="eastAsia"/>
          <w:szCs w:val="24"/>
        </w:rPr>
        <w:lastRenderedPageBreak/>
        <w:t>According</w:t>
      </w:r>
      <w:r w:rsidRPr="00B66226">
        <w:rPr>
          <w:rFonts w:ascii="Times New Roman" w:eastAsia="宋体" w:hAnsi="Times New Roman" w:cs="Times New Roman"/>
          <w:szCs w:val="24"/>
        </w:rPr>
        <w:t xml:space="preserve"> to current spec, </w:t>
      </w:r>
      <w:r w:rsidR="00182D7C">
        <w:rPr>
          <w:rFonts w:ascii="Times New Roman" w:eastAsia="宋体" w:hAnsi="Times New Roman" w:cs="Times New Roman"/>
          <w:szCs w:val="24"/>
        </w:rPr>
        <w:t xml:space="preserve">different requirements are defined for the following BWP switch with different triggering condition, including </w:t>
      </w:r>
      <w:r w:rsidRPr="00182D7C">
        <w:rPr>
          <w:rFonts w:ascii="Times New Roman" w:eastAsia="宋体" w:hAnsi="Times New Roman" w:cs="Times New Roman"/>
          <w:szCs w:val="24"/>
        </w:rPr>
        <w:t>DCI and timer based BWP switch delay</w:t>
      </w:r>
      <w:r w:rsidRPr="00B66226">
        <w:t xml:space="preserve"> </w:t>
      </w:r>
      <w:r w:rsidR="00182D7C">
        <w:t xml:space="preserve">and </w:t>
      </w:r>
      <w:r w:rsidRPr="00182D7C">
        <w:rPr>
          <w:rFonts w:ascii="Times New Roman" w:eastAsia="宋体" w:hAnsi="Times New Roman" w:cs="Times New Roman"/>
          <w:szCs w:val="24"/>
        </w:rPr>
        <w:t>RRC based BWP switch delay</w:t>
      </w:r>
      <w:r w:rsidR="00182D7C">
        <w:rPr>
          <w:rFonts w:ascii="Times New Roman" w:eastAsia="宋体" w:hAnsi="Times New Roman" w:cs="Times New Roman"/>
          <w:szCs w:val="24"/>
        </w:rPr>
        <w:t xml:space="preserve">. Therefore, the </w:t>
      </w:r>
      <w:r w:rsidR="00182D7C" w:rsidRPr="00182D7C">
        <w:rPr>
          <w:rFonts w:ascii="Times New Roman" w:eastAsia="宋体" w:hAnsi="Times New Roman" w:cs="Times New Roman"/>
          <w:szCs w:val="24"/>
        </w:rPr>
        <w:t>MIMO layer adaption delay</w:t>
      </w:r>
      <w:r w:rsidR="003844DD">
        <w:rPr>
          <w:rFonts w:ascii="Times New Roman" w:eastAsia="宋体" w:hAnsi="Times New Roman" w:cs="Times New Roman"/>
          <w:szCs w:val="24"/>
        </w:rPr>
        <w:t xml:space="preserve"> also need to be defined</w:t>
      </w:r>
      <w:r w:rsidR="009614B8">
        <w:rPr>
          <w:rFonts w:ascii="Times New Roman" w:eastAsia="宋体" w:hAnsi="Times New Roman" w:cs="Times New Roman"/>
          <w:szCs w:val="24"/>
        </w:rPr>
        <w:t xml:space="preserve"> respectively.</w:t>
      </w:r>
    </w:p>
    <w:p w14:paraId="5D90A853" w14:textId="476832DE" w:rsidR="009614B8" w:rsidRPr="009614B8" w:rsidRDefault="009614B8" w:rsidP="00EC2C55">
      <w:pPr>
        <w:pStyle w:val="af4"/>
        <w:widowControl/>
        <w:numPr>
          <w:ilvl w:val="0"/>
          <w:numId w:val="6"/>
        </w:numPr>
        <w:spacing w:beforeLines="50" w:before="180" w:afterLines="50" w:after="180"/>
        <w:contextualSpacing/>
        <w:rPr>
          <w:rFonts w:ascii="Times New Roman" w:eastAsia="宋体" w:hAnsi="Times New Roman" w:cs="Times New Roman"/>
          <w:szCs w:val="24"/>
        </w:rPr>
      </w:pPr>
      <w:r w:rsidRPr="009614B8">
        <w:rPr>
          <w:rFonts w:ascii="Times New Roman" w:eastAsia="宋体" w:hAnsi="Times New Roman" w:cs="Times New Roman" w:hint="eastAsia"/>
          <w:szCs w:val="24"/>
        </w:rPr>
        <w:t>For</w:t>
      </w:r>
      <w:r w:rsidRPr="009614B8">
        <w:rPr>
          <w:rFonts w:ascii="Times New Roman" w:eastAsia="宋体" w:hAnsi="Times New Roman" w:cs="Times New Roman"/>
          <w:szCs w:val="24"/>
        </w:rPr>
        <w:t xml:space="preserve"> DCI/timer based BWP switching in case 2,</w:t>
      </w:r>
      <w:r w:rsidRPr="009614B8">
        <w:rPr>
          <w:rFonts w:ascii="Times New Roman" w:eastAsia="宋体" w:hAnsi="Times New Roman" w:cs="Times New Roman" w:hint="eastAsia"/>
          <w:szCs w:val="24"/>
        </w:rPr>
        <w:t xml:space="preserve"> </w:t>
      </w:r>
    </w:p>
    <w:p w14:paraId="671C4BB5" w14:textId="59D48564" w:rsidR="003844DD" w:rsidRPr="009614B8" w:rsidRDefault="009614B8" w:rsidP="009614B8">
      <w:pPr>
        <w:widowControl/>
        <w:spacing w:beforeLines="50" w:before="180" w:afterLines="50" w:after="180"/>
        <w:ind w:leftChars="200" w:left="420"/>
        <w:contextualSpacing/>
        <w:rPr>
          <w:rFonts w:ascii="Times New Roman" w:eastAsia="宋体" w:hAnsi="Times New Roman" w:cs="Times New Roman"/>
          <w:szCs w:val="24"/>
        </w:rPr>
      </w:pPr>
      <w:r>
        <w:rPr>
          <w:rFonts w:ascii="Times New Roman" w:eastAsia="宋体" w:hAnsi="Times New Roman" w:cs="Times New Roman"/>
          <w:szCs w:val="24"/>
        </w:rPr>
        <w:t>T</w:t>
      </w:r>
      <w:r w:rsidR="003844DD" w:rsidRPr="009614B8">
        <w:rPr>
          <w:rFonts w:ascii="Times New Roman" w:eastAsia="宋体" w:hAnsi="Times New Roman" w:cs="Times New Roman"/>
          <w:szCs w:val="24"/>
        </w:rPr>
        <w:t>he MIMO layer adaption delay for DCI/timer based BWP switching in case 2</w:t>
      </w:r>
      <w:r>
        <w:rPr>
          <w:rFonts w:ascii="Times New Roman" w:eastAsia="宋体" w:hAnsi="Times New Roman" w:cs="Times New Roman"/>
          <w:szCs w:val="24"/>
        </w:rPr>
        <w:t xml:space="preserve"> can be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89"/>
        <w:gridCol w:w="3641"/>
      </w:tblGrid>
      <w:tr w:rsidR="00B66226" w:rsidRPr="00B0523B" w14:paraId="0FB3E349" w14:textId="77777777" w:rsidTr="00157FEB">
        <w:trPr>
          <w:trHeight w:val="621"/>
          <w:jc w:val="center"/>
        </w:trPr>
        <w:tc>
          <w:tcPr>
            <w:tcW w:w="649" w:type="dxa"/>
            <w:shd w:val="clear" w:color="auto" w:fill="auto"/>
            <w:vAlign w:val="center"/>
          </w:tcPr>
          <w:p w14:paraId="64D95DD9" w14:textId="767E6B32" w:rsidR="00B66226" w:rsidRPr="00BE78B0" w:rsidRDefault="00B0523B" w:rsidP="00157FEB">
            <w:pPr>
              <w:pStyle w:val="TAH"/>
              <w:rPr>
                <w:noProof/>
              </w:rPr>
            </w:pPr>
            <w:r w:rsidRPr="00CD0786">
              <w:rPr>
                <w:noProof/>
              </w:rPr>
              <w:drawing>
                <wp:inline distT="0" distB="0" distL="0" distR="0" wp14:anchorId="6A00B46A" wp14:editId="38163D45">
                  <wp:extent cx="145415" cy="15938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415" cy="159385"/>
                          </a:xfrm>
                          <a:prstGeom prst="rect">
                            <a:avLst/>
                          </a:prstGeom>
                          <a:noFill/>
                          <a:ln>
                            <a:noFill/>
                          </a:ln>
                        </pic:spPr>
                      </pic:pic>
                    </a:graphicData>
                  </a:graphic>
                </wp:inline>
              </w:drawing>
            </w:r>
          </w:p>
        </w:tc>
        <w:tc>
          <w:tcPr>
            <w:tcW w:w="1289" w:type="dxa"/>
            <w:vAlign w:val="center"/>
          </w:tcPr>
          <w:p w14:paraId="01F228CD" w14:textId="77777777" w:rsidR="00B66226" w:rsidRPr="00BE78B0" w:rsidRDefault="00B66226" w:rsidP="00157FEB">
            <w:pPr>
              <w:pStyle w:val="TAH"/>
              <w:rPr>
                <w:noProof/>
              </w:rPr>
            </w:pPr>
            <w:r w:rsidRPr="00BE78B0">
              <w:rPr>
                <w:noProof/>
              </w:rPr>
              <w:t>NR Slot length (ms)</w:t>
            </w:r>
          </w:p>
        </w:tc>
        <w:tc>
          <w:tcPr>
            <w:tcW w:w="3641" w:type="dxa"/>
            <w:vAlign w:val="center"/>
          </w:tcPr>
          <w:p w14:paraId="4213E137" w14:textId="1C785870" w:rsidR="00B66226" w:rsidRPr="00BE78B0" w:rsidRDefault="00B66226" w:rsidP="00157FEB">
            <w:pPr>
              <w:pStyle w:val="TAH"/>
              <w:rPr>
                <w:noProof/>
              </w:rPr>
            </w:pPr>
            <w:r w:rsidRPr="00BE78B0">
              <w:rPr>
                <w:noProof/>
              </w:rPr>
              <w:t>T</w:t>
            </w:r>
            <w:r w:rsidRPr="00157FEB">
              <w:rPr>
                <w:noProof/>
                <w:vertAlign w:val="subscript"/>
              </w:rPr>
              <w:t>MIMOswitchDelay</w:t>
            </w:r>
            <w:r w:rsidRPr="00BE78B0">
              <w:rPr>
                <w:noProof/>
              </w:rPr>
              <w:t xml:space="preserve"> (slots)</w:t>
            </w:r>
          </w:p>
        </w:tc>
      </w:tr>
      <w:tr w:rsidR="00B66226" w:rsidRPr="00BE78B0" w14:paraId="73CC2FAF" w14:textId="77777777" w:rsidTr="0074092C">
        <w:trPr>
          <w:jc w:val="center"/>
        </w:trPr>
        <w:tc>
          <w:tcPr>
            <w:tcW w:w="649" w:type="dxa"/>
            <w:shd w:val="clear" w:color="auto" w:fill="auto"/>
          </w:tcPr>
          <w:p w14:paraId="03232C02" w14:textId="77777777" w:rsidR="00B66226" w:rsidRPr="00BE78B0" w:rsidRDefault="00B66226" w:rsidP="00157FEB">
            <w:pPr>
              <w:pStyle w:val="TAH"/>
              <w:rPr>
                <w:noProof/>
              </w:rPr>
            </w:pPr>
            <w:r w:rsidRPr="00BE78B0">
              <w:rPr>
                <w:noProof/>
              </w:rPr>
              <w:t>0</w:t>
            </w:r>
          </w:p>
        </w:tc>
        <w:tc>
          <w:tcPr>
            <w:tcW w:w="1289" w:type="dxa"/>
          </w:tcPr>
          <w:p w14:paraId="775BFCF3" w14:textId="77777777" w:rsidR="00B66226" w:rsidRPr="00BE78B0" w:rsidRDefault="00B66226" w:rsidP="00157FEB">
            <w:pPr>
              <w:pStyle w:val="TAH"/>
              <w:rPr>
                <w:noProof/>
              </w:rPr>
            </w:pPr>
            <w:r w:rsidRPr="00BE78B0">
              <w:rPr>
                <w:noProof/>
              </w:rPr>
              <w:t>1</w:t>
            </w:r>
          </w:p>
        </w:tc>
        <w:tc>
          <w:tcPr>
            <w:tcW w:w="3641" w:type="dxa"/>
            <w:shd w:val="clear" w:color="auto" w:fill="auto"/>
          </w:tcPr>
          <w:p w14:paraId="1F03E746" w14:textId="77777777" w:rsidR="00B66226" w:rsidRPr="00BE78B0" w:rsidRDefault="00B66226" w:rsidP="00157FEB">
            <w:pPr>
              <w:pStyle w:val="TAH"/>
              <w:rPr>
                <w:noProof/>
              </w:rPr>
            </w:pPr>
            <w:r w:rsidRPr="00BE78B0">
              <w:rPr>
                <w:noProof/>
              </w:rPr>
              <w:t>1</w:t>
            </w:r>
          </w:p>
        </w:tc>
      </w:tr>
      <w:tr w:rsidR="00B66226" w:rsidRPr="00BE78B0" w14:paraId="2C9F3C2C" w14:textId="77777777" w:rsidTr="0074092C">
        <w:trPr>
          <w:jc w:val="center"/>
        </w:trPr>
        <w:tc>
          <w:tcPr>
            <w:tcW w:w="649" w:type="dxa"/>
            <w:shd w:val="clear" w:color="auto" w:fill="auto"/>
          </w:tcPr>
          <w:p w14:paraId="7B4E42CF" w14:textId="77777777" w:rsidR="00B66226" w:rsidRPr="00BE78B0" w:rsidRDefault="00B66226" w:rsidP="00157FEB">
            <w:pPr>
              <w:pStyle w:val="TAH"/>
              <w:rPr>
                <w:noProof/>
              </w:rPr>
            </w:pPr>
            <w:r w:rsidRPr="00BE78B0">
              <w:rPr>
                <w:noProof/>
              </w:rPr>
              <w:t>1</w:t>
            </w:r>
          </w:p>
        </w:tc>
        <w:tc>
          <w:tcPr>
            <w:tcW w:w="1289" w:type="dxa"/>
          </w:tcPr>
          <w:p w14:paraId="0465F152" w14:textId="77777777" w:rsidR="00B66226" w:rsidRPr="00BE78B0" w:rsidRDefault="00B66226" w:rsidP="00157FEB">
            <w:pPr>
              <w:pStyle w:val="TAH"/>
              <w:rPr>
                <w:noProof/>
              </w:rPr>
            </w:pPr>
            <w:r w:rsidRPr="00BE78B0">
              <w:rPr>
                <w:noProof/>
              </w:rPr>
              <w:t>0.5</w:t>
            </w:r>
          </w:p>
        </w:tc>
        <w:tc>
          <w:tcPr>
            <w:tcW w:w="3641" w:type="dxa"/>
            <w:shd w:val="clear" w:color="auto" w:fill="auto"/>
          </w:tcPr>
          <w:p w14:paraId="55E77C7A" w14:textId="77777777" w:rsidR="00B66226" w:rsidRPr="00BE78B0" w:rsidRDefault="00B66226" w:rsidP="00157FEB">
            <w:pPr>
              <w:pStyle w:val="TAH"/>
              <w:rPr>
                <w:noProof/>
              </w:rPr>
            </w:pPr>
            <w:r w:rsidRPr="00BE78B0">
              <w:rPr>
                <w:noProof/>
              </w:rPr>
              <w:t>2</w:t>
            </w:r>
          </w:p>
        </w:tc>
      </w:tr>
      <w:tr w:rsidR="00B66226" w:rsidRPr="00BE78B0" w14:paraId="22F8CF2D" w14:textId="77777777" w:rsidTr="0074092C">
        <w:trPr>
          <w:jc w:val="center"/>
        </w:trPr>
        <w:tc>
          <w:tcPr>
            <w:tcW w:w="649" w:type="dxa"/>
            <w:shd w:val="clear" w:color="auto" w:fill="auto"/>
          </w:tcPr>
          <w:p w14:paraId="73D43461" w14:textId="77777777" w:rsidR="00B66226" w:rsidRPr="00BE78B0" w:rsidRDefault="00B66226" w:rsidP="00157FEB">
            <w:pPr>
              <w:pStyle w:val="TAH"/>
              <w:rPr>
                <w:noProof/>
              </w:rPr>
            </w:pPr>
            <w:r w:rsidRPr="00BE78B0">
              <w:rPr>
                <w:noProof/>
              </w:rPr>
              <w:t>2</w:t>
            </w:r>
          </w:p>
        </w:tc>
        <w:tc>
          <w:tcPr>
            <w:tcW w:w="1289" w:type="dxa"/>
          </w:tcPr>
          <w:p w14:paraId="2EEA699F" w14:textId="77777777" w:rsidR="00B66226" w:rsidRPr="00BE78B0" w:rsidRDefault="00B66226" w:rsidP="00157FEB">
            <w:pPr>
              <w:pStyle w:val="TAH"/>
              <w:rPr>
                <w:noProof/>
              </w:rPr>
            </w:pPr>
            <w:r w:rsidRPr="00BE78B0">
              <w:rPr>
                <w:noProof/>
              </w:rPr>
              <w:t>0.25</w:t>
            </w:r>
          </w:p>
        </w:tc>
        <w:tc>
          <w:tcPr>
            <w:tcW w:w="3641" w:type="dxa"/>
            <w:shd w:val="clear" w:color="auto" w:fill="auto"/>
          </w:tcPr>
          <w:p w14:paraId="71E2C051" w14:textId="77777777" w:rsidR="00B66226" w:rsidRPr="00BE78B0" w:rsidRDefault="00B66226" w:rsidP="00157FEB">
            <w:pPr>
              <w:pStyle w:val="TAH"/>
              <w:rPr>
                <w:noProof/>
              </w:rPr>
            </w:pPr>
            <w:r w:rsidRPr="00BE78B0">
              <w:rPr>
                <w:noProof/>
              </w:rPr>
              <w:t>3</w:t>
            </w:r>
          </w:p>
        </w:tc>
      </w:tr>
      <w:tr w:rsidR="00B66226" w:rsidRPr="00BE78B0" w14:paraId="22CEE0E3" w14:textId="77777777" w:rsidTr="00157FEB">
        <w:trPr>
          <w:trHeight w:val="54"/>
          <w:jc w:val="center"/>
        </w:trPr>
        <w:tc>
          <w:tcPr>
            <w:tcW w:w="649" w:type="dxa"/>
            <w:shd w:val="clear" w:color="auto" w:fill="auto"/>
          </w:tcPr>
          <w:p w14:paraId="3E30AC9E" w14:textId="77777777" w:rsidR="00B66226" w:rsidRPr="00BE78B0" w:rsidRDefault="00B66226" w:rsidP="00157FEB">
            <w:pPr>
              <w:pStyle w:val="TAH"/>
              <w:rPr>
                <w:noProof/>
              </w:rPr>
            </w:pPr>
            <w:r w:rsidRPr="00BE78B0">
              <w:rPr>
                <w:noProof/>
              </w:rPr>
              <w:t>3</w:t>
            </w:r>
          </w:p>
        </w:tc>
        <w:tc>
          <w:tcPr>
            <w:tcW w:w="1289" w:type="dxa"/>
          </w:tcPr>
          <w:p w14:paraId="6C5AF6DF" w14:textId="77777777" w:rsidR="00B66226" w:rsidRPr="00BE78B0" w:rsidRDefault="00B66226" w:rsidP="00157FEB">
            <w:pPr>
              <w:pStyle w:val="TAH"/>
              <w:rPr>
                <w:noProof/>
              </w:rPr>
            </w:pPr>
            <w:r w:rsidRPr="00BE78B0">
              <w:rPr>
                <w:noProof/>
              </w:rPr>
              <w:t>0.125</w:t>
            </w:r>
          </w:p>
        </w:tc>
        <w:tc>
          <w:tcPr>
            <w:tcW w:w="3641" w:type="dxa"/>
            <w:shd w:val="clear" w:color="auto" w:fill="auto"/>
          </w:tcPr>
          <w:p w14:paraId="78BDC22B" w14:textId="77777777" w:rsidR="00B66226" w:rsidRPr="00BE78B0" w:rsidRDefault="00B66226" w:rsidP="00157FEB">
            <w:pPr>
              <w:pStyle w:val="TAH"/>
              <w:rPr>
                <w:noProof/>
              </w:rPr>
            </w:pPr>
            <w:r w:rsidRPr="00BE78B0">
              <w:rPr>
                <w:noProof/>
              </w:rPr>
              <w:t>6</w:t>
            </w:r>
          </w:p>
        </w:tc>
      </w:tr>
    </w:tbl>
    <w:p w14:paraId="75962247" w14:textId="77777777" w:rsidR="00B66226" w:rsidRPr="00B0523B" w:rsidRDefault="00B66226" w:rsidP="00B0523B">
      <w:pPr>
        <w:widowControl/>
        <w:spacing w:beforeLines="50" w:before="180" w:afterLines="50" w:after="180"/>
        <w:contextualSpacing/>
        <w:rPr>
          <w:rFonts w:ascii="Times New Roman" w:eastAsia="宋体" w:hAnsi="Times New Roman" w:cs="Times New Roman"/>
          <w:szCs w:val="24"/>
        </w:rPr>
      </w:pPr>
    </w:p>
    <w:p w14:paraId="03745A66" w14:textId="2A69D130" w:rsidR="009614B8" w:rsidRPr="009614B8" w:rsidRDefault="009614B8" w:rsidP="00EC2C55">
      <w:pPr>
        <w:pStyle w:val="af4"/>
        <w:widowControl/>
        <w:numPr>
          <w:ilvl w:val="0"/>
          <w:numId w:val="6"/>
        </w:numPr>
        <w:spacing w:beforeLines="50" w:before="180" w:afterLines="50" w:after="180"/>
        <w:contextualSpacing/>
        <w:rPr>
          <w:rFonts w:ascii="Times New Roman" w:eastAsia="宋体" w:hAnsi="Times New Roman" w:cs="Times New Roman"/>
          <w:szCs w:val="24"/>
        </w:rPr>
      </w:pPr>
      <w:r w:rsidRPr="009614B8">
        <w:rPr>
          <w:rFonts w:ascii="Times New Roman" w:eastAsia="宋体" w:hAnsi="Times New Roman" w:cs="Times New Roman" w:hint="eastAsia"/>
          <w:szCs w:val="24"/>
        </w:rPr>
        <w:t>For RRC based BWP switching delay</w:t>
      </w:r>
      <w:r w:rsidRPr="009614B8">
        <w:rPr>
          <w:rFonts w:ascii="Times New Roman" w:eastAsia="宋体" w:hAnsi="Times New Roman" w:cs="Times New Roman"/>
          <w:szCs w:val="24"/>
        </w:rPr>
        <w:t xml:space="preserve"> in case 2,</w:t>
      </w:r>
    </w:p>
    <w:p w14:paraId="5EC11CE4" w14:textId="347A0906" w:rsidR="007A5089" w:rsidRPr="009614B8" w:rsidRDefault="00B66226" w:rsidP="009614B8">
      <w:pPr>
        <w:widowControl/>
        <w:spacing w:beforeLines="50" w:before="180" w:afterLines="50" w:after="180"/>
        <w:ind w:leftChars="200" w:left="420"/>
        <w:contextualSpacing/>
        <w:rPr>
          <w:rFonts w:ascii="Times New Roman" w:eastAsia="宋体" w:hAnsi="Times New Roman" w:cs="Times New Roman"/>
          <w:szCs w:val="24"/>
        </w:rPr>
      </w:pPr>
      <w:r w:rsidRPr="00B0523B">
        <w:rPr>
          <w:rFonts w:ascii="Times New Roman" w:eastAsia="宋体" w:hAnsi="Times New Roman" w:cs="Times New Roman" w:hint="eastAsia"/>
          <w:szCs w:val="24"/>
        </w:rPr>
        <w:t xml:space="preserve">RRC based BWP switching delay </w:t>
      </w:r>
      <w:r w:rsidRPr="00B0523B">
        <w:rPr>
          <w:rFonts w:ascii="Times New Roman" w:eastAsia="宋体" w:hAnsi="Times New Roman" w:cs="Times New Roman"/>
          <w:szCs w:val="24"/>
        </w:rPr>
        <w:t>is also specified in TS 38.133 which follow the length of the RRC procedure. Since the switching between BWPs could be RRC based, we need to consider MIMO layer adaption accordingly. Since RRC level BWP switching is related to the RRC processing delay, the MIMO adaption delay with RRC based BWP switching shall comply with the current TS 38.133.</w:t>
      </w:r>
    </w:p>
    <w:bookmarkEnd w:id="0"/>
    <w:bookmarkEnd w:id="1"/>
    <w:bookmarkEnd w:id="4"/>
    <w:bookmarkEnd w:id="5"/>
    <w:bookmarkEnd w:id="6"/>
    <w:bookmarkEnd w:id="7"/>
    <w:p w14:paraId="3D0DE51E" w14:textId="365DE4B1" w:rsidR="00B0627C" w:rsidRPr="00B0523B" w:rsidRDefault="00B0523B" w:rsidP="00EC2C55">
      <w:pPr>
        <w:pStyle w:val="1"/>
        <w:numPr>
          <w:ilvl w:val="0"/>
          <w:numId w:val="3"/>
        </w:numPr>
        <w:spacing w:beforeLines="50" w:before="180" w:afterLines="50"/>
        <w:jc w:val="both"/>
        <w:rPr>
          <w:lang w:val="en-US" w:eastAsia="zh-CN"/>
        </w:rPr>
      </w:pPr>
      <w:r w:rsidRPr="00B0523B">
        <w:rPr>
          <w:lang w:val="en-US" w:eastAsia="zh-CN"/>
        </w:rPr>
        <w:t>Conclusions</w:t>
      </w:r>
      <w:r w:rsidR="00B0627C" w:rsidRPr="00B0523B">
        <w:rPr>
          <w:lang w:val="en-US" w:eastAsia="zh-CN"/>
        </w:rPr>
        <w:t xml:space="preserve"> </w:t>
      </w:r>
    </w:p>
    <w:p w14:paraId="591B93A0" w14:textId="19595754" w:rsidR="00B0627C" w:rsidRPr="00006947" w:rsidRDefault="00B0627C" w:rsidP="00B0523B">
      <w:pPr>
        <w:pStyle w:val="TAL"/>
        <w:spacing w:beforeLines="50" w:before="180" w:afterLines="50" w:after="180"/>
        <w:rPr>
          <w:rFonts w:ascii="Times New Roman" w:hAnsi="Times New Roman" w:cs="Times New Roman"/>
          <w:sz w:val="24"/>
        </w:rPr>
      </w:pPr>
      <w:r w:rsidRPr="00006947">
        <w:rPr>
          <w:rFonts w:ascii="Times New Roman" w:hAnsi="Times New Roman" w:cs="Times New Roman"/>
          <w:sz w:val="24"/>
        </w:rPr>
        <w:t>In this contribution, we have the following observations</w:t>
      </w:r>
      <w:r w:rsidR="00B0523B">
        <w:rPr>
          <w:rFonts w:ascii="Times New Roman" w:hAnsi="Times New Roman" w:cs="Times New Roman"/>
          <w:sz w:val="24"/>
        </w:rPr>
        <w:t xml:space="preserve"> and proposals</w:t>
      </w:r>
      <w:r w:rsidRPr="00006947">
        <w:rPr>
          <w:rFonts w:ascii="Times New Roman" w:hAnsi="Times New Roman" w:cs="Times New Roman"/>
          <w:sz w:val="24"/>
        </w:rPr>
        <w:t>:</w:t>
      </w:r>
    </w:p>
    <w:p w14:paraId="6A845F17" w14:textId="77777777" w:rsidR="00B0523B" w:rsidRDefault="00B0523B" w:rsidP="00B0523B">
      <w:pPr>
        <w:pStyle w:val="Doc-text2"/>
        <w:tabs>
          <w:tab w:val="left" w:pos="340"/>
        </w:tabs>
        <w:spacing w:beforeLines="50" w:before="180" w:afterLines="50" w:after="180"/>
        <w:ind w:left="0" w:firstLine="0"/>
        <w:rPr>
          <w:rFonts w:ascii="Times New Roman" w:eastAsiaTheme="minorEastAsia" w:hAnsi="Times New Roman" w:cs="Times New Roman"/>
          <w:b/>
          <w:sz w:val="22"/>
          <w:lang w:eastAsia="zh-CN"/>
        </w:rPr>
      </w:pPr>
      <w:r w:rsidRPr="003C1494">
        <w:rPr>
          <w:rFonts w:ascii="Times New Roman" w:eastAsiaTheme="minorEastAsia" w:hAnsi="Times New Roman" w:cs="Times New Roman"/>
          <w:b/>
          <w:sz w:val="22"/>
          <w:lang w:eastAsia="zh-CN"/>
        </w:rPr>
        <w:t xml:space="preserve">Proposal 1: </w:t>
      </w:r>
      <w:r>
        <w:rPr>
          <w:rFonts w:ascii="Times New Roman" w:eastAsia="宋体" w:hAnsi="Times New Roman" w:cs="Times New Roman"/>
          <w:b/>
          <w:sz w:val="22"/>
          <w:lang w:eastAsia="zh-CN"/>
        </w:rPr>
        <w:t>D</w:t>
      </w:r>
      <w:r w:rsidRPr="003C1494">
        <w:rPr>
          <w:rFonts w:ascii="Times New Roman" w:eastAsia="宋体" w:hAnsi="Times New Roman" w:cs="Times New Roman"/>
          <w:b/>
          <w:sz w:val="22"/>
          <w:lang w:eastAsia="zh-CN"/>
        </w:rPr>
        <w:t xml:space="preserve">efine </w:t>
      </w:r>
      <w:r w:rsidRPr="003C1494">
        <w:rPr>
          <w:rFonts w:ascii="Times New Roman" w:eastAsiaTheme="minorEastAsia" w:hAnsi="Times New Roman" w:cs="Times New Roman"/>
          <w:b/>
          <w:sz w:val="22"/>
          <w:lang w:eastAsia="zh-CN"/>
        </w:rPr>
        <w:t>RRM measurement by relaxing measurements period with longer intervals for UE power saving</w:t>
      </w:r>
      <w:r>
        <w:rPr>
          <w:rFonts w:ascii="Times New Roman" w:eastAsiaTheme="minorEastAsia" w:hAnsi="Times New Roman" w:cs="Times New Roman"/>
          <w:b/>
          <w:sz w:val="22"/>
          <w:lang w:eastAsia="zh-CN"/>
        </w:rPr>
        <w:t>, if needed.</w:t>
      </w:r>
    </w:p>
    <w:p w14:paraId="72F332B5" w14:textId="77777777" w:rsidR="00425152" w:rsidRPr="00B0523B" w:rsidRDefault="00425152" w:rsidP="00425152">
      <w:pPr>
        <w:pStyle w:val="Doc-text2"/>
        <w:tabs>
          <w:tab w:val="left" w:pos="340"/>
        </w:tabs>
        <w:spacing w:beforeLines="50" w:before="180" w:afterLines="100" w:after="360"/>
        <w:ind w:left="0" w:firstLine="0"/>
        <w:rPr>
          <w:rFonts w:ascii="Times New Roman" w:eastAsiaTheme="minorEastAsia" w:hAnsi="Times New Roman" w:cs="Times New Roman"/>
          <w:b/>
          <w:sz w:val="22"/>
          <w:lang w:eastAsia="zh-CN"/>
        </w:rPr>
      </w:pPr>
      <w:r w:rsidRPr="00B0523B">
        <w:rPr>
          <w:rFonts w:ascii="Times New Roman" w:eastAsiaTheme="minorEastAsia" w:hAnsi="Times New Roman" w:cs="Times New Roman"/>
          <w:b/>
          <w:sz w:val="22"/>
          <w:lang w:eastAsia="zh-CN"/>
        </w:rPr>
        <w:t xml:space="preserve">Proposal </w:t>
      </w:r>
      <w:r>
        <w:rPr>
          <w:rFonts w:ascii="Times New Roman" w:eastAsiaTheme="minorEastAsia" w:hAnsi="Times New Roman" w:cs="Times New Roman"/>
          <w:b/>
          <w:sz w:val="22"/>
          <w:lang w:eastAsia="zh-CN"/>
        </w:rPr>
        <w:t>2</w:t>
      </w:r>
      <w:r w:rsidRPr="00B0523B">
        <w:rPr>
          <w:rFonts w:ascii="Times New Roman" w:eastAsiaTheme="minorEastAsia" w:hAnsi="Times New Roman" w:cs="Times New Roman"/>
          <w:b/>
          <w:sz w:val="22"/>
          <w:lang w:eastAsia="zh-CN"/>
        </w:rPr>
        <w:t xml:space="preserve">: </w:t>
      </w:r>
      <w:r>
        <w:rPr>
          <w:rFonts w:ascii="Times New Roman" w:eastAsiaTheme="minorEastAsia" w:hAnsi="Times New Roman" w:cs="Times New Roman"/>
          <w:b/>
          <w:sz w:val="22"/>
          <w:lang w:eastAsia="zh-CN"/>
        </w:rPr>
        <w:t>For case 1 and case 2, n</w:t>
      </w:r>
      <w:r w:rsidRPr="00B0523B">
        <w:rPr>
          <w:rFonts w:ascii="Times New Roman" w:eastAsiaTheme="minorEastAsia" w:hAnsi="Times New Roman" w:cs="Times New Roman"/>
          <w:b/>
          <w:sz w:val="22"/>
          <w:lang w:eastAsia="zh-CN"/>
        </w:rPr>
        <w:t xml:space="preserve">o new switching delay requirements will be introduced for MIMO layer adaption except for </w:t>
      </w:r>
      <w:r>
        <w:rPr>
          <w:rFonts w:ascii="Times New Roman" w:eastAsiaTheme="minorEastAsia" w:hAnsi="Times New Roman" w:cs="Times New Roman"/>
          <w:b/>
          <w:sz w:val="22"/>
          <w:lang w:eastAsia="zh-CN"/>
        </w:rPr>
        <w:t>Type 1 and T</w:t>
      </w:r>
      <w:r w:rsidRPr="00B0523B">
        <w:rPr>
          <w:rFonts w:ascii="Times New Roman" w:eastAsiaTheme="minorEastAsia" w:hAnsi="Times New Roman" w:cs="Times New Roman"/>
          <w:b/>
          <w:sz w:val="22"/>
          <w:lang w:eastAsia="zh-CN"/>
        </w:rPr>
        <w:t>ype 2 switching delay.</w:t>
      </w:r>
    </w:p>
    <w:p w14:paraId="3F2D1659" w14:textId="77777777" w:rsidR="00425152" w:rsidRDefault="00425152" w:rsidP="00425152">
      <w:pPr>
        <w:pStyle w:val="Doc-text2"/>
        <w:tabs>
          <w:tab w:val="left" w:pos="340"/>
        </w:tabs>
        <w:spacing w:beforeLines="50" w:before="180" w:afterLines="100" w:after="360"/>
        <w:ind w:left="0" w:firstLine="0"/>
        <w:rPr>
          <w:rFonts w:ascii="Times New Roman" w:eastAsiaTheme="minorEastAsia" w:hAnsi="Times New Roman" w:cs="Times New Roman"/>
          <w:b/>
          <w:sz w:val="22"/>
          <w:lang w:eastAsia="zh-CN"/>
        </w:rPr>
      </w:pPr>
      <w:r w:rsidRPr="00B0523B">
        <w:rPr>
          <w:rFonts w:ascii="Times New Roman" w:eastAsiaTheme="minorEastAsia" w:hAnsi="Times New Roman" w:cs="Times New Roman"/>
          <w:b/>
          <w:sz w:val="22"/>
          <w:lang w:eastAsia="zh-CN"/>
        </w:rPr>
        <w:t xml:space="preserve">Proposal </w:t>
      </w:r>
      <w:r>
        <w:rPr>
          <w:rFonts w:ascii="Times New Roman" w:eastAsiaTheme="minorEastAsia" w:hAnsi="Times New Roman" w:cs="Times New Roman"/>
          <w:b/>
          <w:sz w:val="22"/>
          <w:lang w:eastAsia="zh-CN"/>
        </w:rPr>
        <w:t>3</w:t>
      </w:r>
      <w:r w:rsidRPr="00B0523B">
        <w:rPr>
          <w:rFonts w:ascii="Times New Roman" w:eastAsiaTheme="minorEastAsia" w:hAnsi="Times New Roman" w:cs="Times New Roman"/>
          <w:b/>
          <w:sz w:val="22"/>
          <w:lang w:eastAsia="zh-CN"/>
        </w:rPr>
        <w:t>: For case 2</w:t>
      </w:r>
      <w:r>
        <w:rPr>
          <w:rFonts w:ascii="Times New Roman" w:eastAsiaTheme="minorEastAsia" w:hAnsi="Times New Roman" w:cs="Times New Roman"/>
          <w:b/>
          <w:sz w:val="22"/>
          <w:lang w:eastAsia="zh-CN"/>
        </w:rPr>
        <w:t>,</w:t>
      </w:r>
      <w:r w:rsidRPr="00B0523B">
        <w:rPr>
          <w:rFonts w:ascii="Times New Roman" w:eastAsiaTheme="minorEastAsia" w:hAnsi="Times New Roman" w:cs="Times New Roman"/>
          <w:b/>
          <w:sz w:val="22"/>
          <w:lang w:eastAsia="zh-CN"/>
        </w:rPr>
        <w:t xml:space="preserve"> only define one set of delay requirement</w:t>
      </w:r>
      <w:r>
        <w:rPr>
          <w:rFonts w:ascii="Times New Roman" w:eastAsiaTheme="minorEastAsia" w:hAnsi="Times New Roman" w:cs="Times New Roman"/>
          <w:b/>
          <w:sz w:val="22"/>
          <w:lang w:eastAsia="zh-CN"/>
        </w:rPr>
        <w:t xml:space="preserve"> without additional UE capability.</w:t>
      </w:r>
    </w:p>
    <w:p w14:paraId="370BDE40" w14:textId="2366CAA7" w:rsidR="00B0523B" w:rsidRPr="00425152" w:rsidRDefault="00425152" w:rsidP="00425152">
      <w:pPr>
        <w:pStyle w:val="Doc-text2"/>
        <w:tabs>
          <w:tab w:val="left" w:pos="340"/>
        </w:tabs>
        <w:spacing w:beforeLines="50" w:before="180" w:afterLines="100" w:after="360"/>
        <w:ind w:left="0" w:firstLine="0"/>
        <w:rPr>
          <w:rFonts w:ascii="Times New Roman" w:eastAsia="宋体" w:hAnsi="Times New Roman" w:cs="Times New Roman"/>
          <w:b/>
          <w:sz w:val="22"/>
          <w:lang w:eastAsia="zh-CN"/>
        </w:rPr>
      </w:pPr>
      <w:r>
        <w:rPr>
          <w:rFonts w:ascii="Times New Roman" w:eastAsiaTheme="minorEastAsia" w:hAnsi="Times New Roman" w:cs="Times New Roman"/>
          <w:b/>
          <w:sz w:val="22"/>
          <w:lang w:eastAsia="zh-CN"/>
        </w:rPr>
        <w:t>Proposal 4: Define MIMO layer adaption delay requirements of case 2 as those of Type 1 BWP switch delay.</w:t>
      </w:r>
    </w:p>
    <w:p w14:paraId="3AFEBC0B" w14:textId="77777777" w:rsidR="00DF17B1" w:rsidRPr="00705E90" w:rsidRDefault="00DF17B1" w:rsidP="00EC2C55">
      <w:pPr>
        <w:pStyle w:val="1"/>
        <w:numPr>
          <w:ilvl w:val="0"/>
          <w:numId w:val="3"/>
        </w:numPr>
        <w:spacing w:beforeLines="50" w:before="180" w:afterLines="50"/>
        <w:jc w:val="both"/>
        <w:rPr>
          <w:lang w:val="en-US" w:eastAsia="zh-CN"/>
        </w:rPr>
      </w:pPr>
      <w:r w:rsidRPr="00705E90">
        <w:rPr>
          <w:lang w:val="en-US" w:eastAsia="zh-CN"/>
        </w:rPr>
        <w:t xml:space="preserve">Reference </w:t>
      </w:r>
    </w:p>
    <w:p w14:paraId="5980D726" w14:textId="6487DA3D" w:rsidR="00DF17B1" w:rsidRPr="00006947" w:rsidRDefault="00C23161" w:rsidP="00EC2C55">
      <w:pPr>
        <w:pStyle w:val="af4"/>
        <w:numPr>
          <w:ilvl w:val="0"/>
          <w:numId w:val="1"/>
        </w:numPr>
        <w:spacing w:beforeLines="50" w:before="180" w:afterLines="50" w:after="180"/>
        <w:ind w:right="72"/>
        <w:rPr>
          <w:rFonts w:ascii="Times New Roman" w:hAnsi="Times New Roman" w:cs="Times New Roman"/>
        </w:rPr>
      </w:pPr>
      <w:bookmarkStart w:id="12" w:name="_Ref7353143"/>
      <w:r w:rsidRPr="00006947">
        <w:rPr>
          <w:rFonts w:ascii="Times New Roman" w:hAnsi="Times New Roman" w:cs="Times New Roman"/>
        </w:rPr>
        <w:t>R4</w:t>
      </w:r>
      <w:r w:rsidR="003441ED" w:rsidRPr="003441ED">
        <w:rPr>
          <w:rFonts w:ascii="Times New Roman" w:hAnsi="Times New Roman" w:cs="Times New Roman"/>
        </w:rPr>
        <w:t>-1910948</w:t>
      </w:r>
      <w:r w:rsidR="00DF17B1" w:rsidRPr="00006947">
        <w:rPr>
          <w:rFonts w:ascii="Times New Roman" w:hAnsi="Times New Roman" w:cs="Times New Roman"/>
        </w:rPr>
        <w:t xml:space="preserve">, </w:t>
      </w:r>
      <w:bookmarkEnd w:id="12"/>
      <w:r w:rsidR="003441ED" w:rsidRPr="003441ED">
        <w:rPr>
          <w:rFonts w:ascii="Times New Roman" w:hAnsi="Times New Roman" w:cs="Times New Roman"/>
        </w:rPr>
        <w:t>WF on Power Saving RRM requirements</w:t>
      </w:r>
    </w:p>
    <w:p w14:paraId="3BEC8D9A" w14:textId="77777777" w:rsidR="00C23161" w:rsidRPr="00006947" w:rsidRDefault="00C23161" w:rsidP="00B0523B">
      <w:pPr>
        <w:spacing w:beforeLines="50" w:before="180" w:afterLines="50" w:after="180"/>
        <w:ind w:right="72"/>
        <w:rPr>
          <w:rFonts w:ascii="Times New Roman" w:hAnsi="Times New Roman" w:cs="Times New Roman"/>
        </w:rPr>
      </w:pPr>
    </w:p>
    <w:p w14:paraId="77F05B53" w14:textId="77777777" w:rsidR="00415949" w:rsidRPr="00C50DAB" w:rsidRDefault="00415949" w:rsidP="00B0523B">
      <w:pPr>
        <w:spacing w:beforeLines="50" w:before="180" w:afterLines="50" w:after="180"/>
        <w:rPr>
          <w:rFonts w:ascii="Times New Roman" w:hAnsi="Times New Roman" w:cs="Times New Roman"/>
        </w:rPr>
      </w:pPr>
    </w:p>
    <w:sectPr w:rsidR="00415949" w:rsidRPr="00C50DA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AEB9A" w14:textId="77777777" w:rsidR="00C07960" w:rsidRDefault="00C07960">
      <w:r>
        <w:separator/>
      </w:r>
    </w:p>
  </w:endnote>
  <w:endnote w:type="continuationSeparator" w:id="0">
    <w:p w14:paraId="1228DC79" w14:textId="77777777" w:rsidR="00C07960" w:rsidRDefault="00C0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E07B5" w14:textId="77777777" w:rsidR="00C07960" w:rsidRDefault="00C07960">
      <w:r>
        <w:separator/>
      </w:r>
    </w:p>
  </w:footnote>
  <w:footnote w:type="continuationSeparator" w:id="0">
    <w:p w14:paraId="39CF7A28" w14:textId="77777777" w:rsidR="00C07960" w:rsidRDefault="00C079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141B0"/>
    <w:multiLevelType w:val="hybridMultilevel"/>
    <w:tmpl w:val="9C8E97F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D53120"/>
    <w:multiLevelType w:val="hybridMultilevel"/>
    <w:tmpl w:val="A2C284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1A34AE"/>
    <w:multiLevelType w:val="hybridMultilevel"/>
    <w:tmpl w:val="4290FC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02E4D0F"/>
    <w:multiLevelType w:val="hybridMultilevel"/>
    <w:tmpl w:val="E25209E2"/>
    <w:lvl w:ilvl="0" w:tplc="2B7EEE4A">
      <w:start w:val="1"/>
      <w:numFmt w:val="bullet"/>
      <w:lvlText w:val="•"/>
      <w:lvlJc w:val="left"/>
      <w:pPr>
        <w:ind w:left="704" w:hanging="420"/>
      </w:pPr>
      <w:rPr>
        <w:rFonts w:ascii="Arial" w:hAnsi="Aria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8FE59C8"/>
    <w:multiLevelType w:val="hybridMultilevel"/>
    <w:tmpl w:val="44B646BC"/>
    <w:lvl w:ilvl="0" w:tplc="2B7EEE4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662B68"/>
    <w:multiLevelType w:val="hybridMultilevel"/>
    <w:tmpl w:val="E7206AF0"/>
    <w:lvl w:ilvl="0" w:tplc="D34ECE88">
      <w:start w:val="1"/>
      <w:numFmt w:val="bullet"/>
      <w:lvlText w:val="•"/>
      <w:lvlJc w:val="left"/>
      <w:pPr>
        <w:tabs>
          <w:tab w:val="num" w:pos="360"/>
        </w:tabs>
        <w:ind w:left="360" w:hanging="360"/>
      </w:pPr>
      <w:rPr>
        <w:rFonts w:ascii="Arial" w:hAnsi="Arial" w:hint="default"/>
      </w:rPr>
    </w:lvl>
    <w:lvl w:ilvl="1" w:tplc="D2021852">
      <w:numFmt w:val="bullet"/>
      <w:lvlText w:val="–"/>
      <w:lvlJc w:val="left"/>
      <w:pPr>
        <w:tabs>
          <w:tab w:val="num" w:pos="1080"/>
        </w:tabs>
        <w:ind w:left="1080" w:hanging="360"/>
      </w:pPr>
      <w:rPr>
        <w:rFonts w:ascii="Arial" w:hAnsi="Arial" w:hint="default"/>
      </w:rPr>
    </w:lvl>
    <w:lvl w:ilvl="2" w:tplc="5B3ED4A6" w:tentative="1">
      <w:start w:val="1"/>
      <w:numFmt w:val="bullet"/>
      <w:lvlText w:val="•"/>
      <w:lvlJc w:val="left"/>
      <w:pPr>
        <w:tabs>
          <w:tab w:val="num" w:pos="1800"/>
        </w:tabs>
        <w:ind w:left="1800" w:hanging="360"/>
      </w:pPr>
      <w:rPr>
        <w:rFonts w:ascii="Arial" w:hAnsi="Arial" w:hint="default"/>
      </w:rPr>
    </w:lvl>
    <w:lvl w:ilvl="3" w:tplc="8834BD52" w:tentative="1">
      <w:start w:val="1"/>
      <w:numFmt w:val="bullet"/>
      <w:lvlText w:val="•"/>
      <w:lvlJc w:val="left"/>
      <w:pPr>
        <w:tabs>
          <w:tab w:val="num" w:pos="2520"/>
        </w:tabs>
        <w:ind w:left="2520" w:hanging="360"/>
      </w:pPr>
      <w:rPr>
        <w:rFonts w:ascii="Arial" w:hAnsi="Arial" w:hint="default"/>
      </w:rPr>
    </w:lvl>
    <w:lvl w:ilvl="4" w:tplc="6862E0CC" w:tentative="1">
      <w:start w:val="1"/>
      <w:numFmt w:val="bullet"/>
      <w:lvlText w:val="•"/>
      <w:lvlJc w:val="left"/>
      <w:pPr>
        <w:tabs>
          <w:tab w:val="num" w:pos="3240"/>
        </w:tabs>
        <w:ind w:left="3240" w:hanging="360"/>
      </w:pPr>
      <w:rPr>
        <w:rFonts w:ascii="Arial" w:hAnsi="Arial" w:hint="default"/>
      </w:rPr>
    </w:lvl>
    <w:lvl w:ilvl="5" w:tplc="8BE6784A" w:tentative="1">
      <w:start w:val="1"/>
      <w:numFmt w:val="bullet"/>
      <w:lvlText w:val="•"/>
      <w:lvlJc w:val="left"/>
      <w:pPr>
        <w:tabs>
          <w:tab w:val="num" w:pos="3960"/>
        </w:tabs>
        <w:ind w:left="3960" w:hanging="360"/>
      </w:pPr>
      <w:rPr>
        <w:rFonts w:ascii="Arial" w:hAnsi="Arial" w:hint="default"/>
      </w:rPr>
    </w:lvl>
    <w:lvl w:ilvl="6" w:tplc="2EBEA5CA" w:tentative="1">
      <w:start w:val="1"/>
      <w:numFmt w:val="bullet"/>
      <w:lvlText w:val="•"/>
      <w:lvlJc w:val="left"/>
      <w:pPr>
        <w:tabs>
          <w:tab w:val="num" w:pos="4680"/>
        </w:tabs>
        <w:ind w:left="4680" w:hanging="360"/>
      </w:pPr>
      <w:rPr>
        <w:rFonts w:ascii="Arial" w:hAnsi="Arial" w:hint="default"/>
      </w:rPr>
    </w:lvl>
    <w:lvl w:ilvl="7" w:tplc="B2667418" w:tentative="1">
      <w:start w:val="1"/>
      <w:numFmt w:val="bullet"/>
      <w:lvlText w:val="•"/>
      <w:lvlJc w:val="left"/>
      <w:pPr>
        <w:tabs>
          <w:tab w:val="num" w:pos="5400"/>
        </w:tabs>
        <w:ind w:left="5400" w:hanging="360"/>
      </w:pPr>
      <w:rPr>
        <w:rFonts w:ascii="Arial" w:hAnsi="Arial" w:hint="default"/>
      </w:rPr>
    </w:lvl>
    <w:lvl w:ilvl="8" w:tplc="22626992" w:tentative="1">
      <w:start w:val="1"/>
      <w:numFmt w:val="bullet"/>
      <w:lvlText w:val="•"/>
      <w:lvlJc w:val="left"/>
      <w:pPr>
        <w:tabs>
          <w:tab w:val="num" w:pos="6120"/>
        </w:tabs>
        <w:ind w:left="6120" w:hanging="360"/>
      </w:pPr>
      <w:rPr>
        <w:rFonts w:ascii="Arial" w:hAnsi="Arial" w:hint="default"/>
      </w:rPr>
    </w:lvl>
  </w:abstractNum>
  <w:abstractNum w:abstractNumId="6">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5"/>
  </w:num>
  <w:num w:numId="3">
    <w:abstractNumId w:val="1"/>
  </w:num>
  <w:num w:numId="4">
    <w:abstractNumId w:val="2"/>
  </w:num>
  <w:num w:numId="5">
    <w:abstractNumId w:val="4"/>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45B8"/>
    <w:rsid w:val="000065E7"/>
    <w:rsid w:val="0000694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CE5"/>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9CA"/>
    <w:rsid w:val="00045A29"/>
    <w:rsid w:val="00045D9D"/>
    <w:rsid w:val="00046048"/>
    <w:rsid w:val="00046387"/>
    <w:rsid w:val="000465BF"/>
    <w:rsid w:val="00046758"/>
    <w:rsid w:val="00046AAF"/>
    <w:rsid w:val="0004716E"/>
    <w:rsid w:val="000471AC"/>
    <w:rsid w:val="00047A20"/>
    <w:rsid w:val="00047E34"/>
    <w:rsid w:val="00047F7B"/>
    <w:rsid w:val="0005045A"/>
    <w:rsid w:val="00050533"/>
    <w:rsid w:val="00050744"/>
    <w:rsid w:val="00050C44"/>
    <w:rsid w:val="00050EB1"/>
    <w:rsid w:val="00051040"/>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81D"/>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8C2"/>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7EB"/>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B7884"/>
    <w:rsid w:val="000C00EA"/>
    <w:rsid w:val="000C0A3C"/>
    <w:rsid w:val="000C0C04"/>
    <w:rsid w:val="000C0C49"/>
    <w:rsid w:val="000C19E0"/>
    <w:rsid w:val="000C2102"/>
    <w:rsid w:val="000C2209"/>
    <w:rsid w:val="000C2679"/>
    <w:rsid w:val="000C2D07"/>
    <w:rsid w:val="000C328C"/>
    <w:rsid w:val="000C333F"/>
    <w:rsid w:val="000C395F"/>
    <w:rsid w:val="000C3BA5"/>
    <w:rsid w:val="000C3DC3"/>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A3"/>
    <w:rsid w:val="000F7C22"/>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E11"/>
    <w:rsid w:val="00116216"/>
    <w:rsid w:val="0011685D"/>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57FEB"/>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D7C"/>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A24"/>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18A"/>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10E"/>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A48"/>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129"/>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0D"/>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92F"/>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0F3"/>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A21"/>
    <w:rsid w:val="002D0F69"/>
    <w:rsid w:val="002D11A3"/>
    <w:rsid w:val="002D123D"/>
    <w:rsid w:val="002D18AA"/>
    <w:rsid w:val="002D1F9A"/>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2C8"/>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111C"/>
    <w:rsid w:val="00341A6B"/>
    <w:rsid w:val="00341AF3"/>
    <w:rsid w:val="00341D92"/>
    <w:rsid w:val="00343B3E"/>
    <w:rsid w:val="00343E00"/>
    <w:rsid w:val="003441ED"/>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088C"/>
    <w:rsid w:val="00371D84"/>
    <w:rsid w:val="003721D6"/>
    <w:rsid w:val="003723BB"/>
    <w:rsid w:val="003724EA"/>
    <w:rsid w:val="0037255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4DD"/>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E72"/>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C2D"/>
    <w:rsid w:val="003B7D3F"/>
    <w:rsid w:val="003B7D58"/>
    <w:rsid w:val="003C0229"/>
    <w:rsid w:val="003C02AC"/>
    <w:rsid w:val="003C1138"/>
    <w:rsid w:val="003C1494"/>
    <w:rsid w:val="003C157B"/>
    <w:rsid w:val="003C1D2C"/>
    <w:rsid w:val="003C1FF9"/>
    <w:rsid w:val="003C270A"/>
    <w:rsid w:val="003C2834"/>
    <w:rsid w:val="003C3010"/>
    <w:rsid w:val="003C317B"/>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B2B"/>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17BB8"/>
    <w:rsid w:val="00420041"/>
    <w:rsid w:val="00421290"/>
    <w:rsid w:val="00421342"/>
    <w:rsid w:val="00421CED"/>
    <w:rsid w:val="00422CEB"/>
    <w:rsid w:val="004232C1"/>
    <w:rsid w:val="00423850"/>
    <w:rsid w:val="00423BF1"/>
    <w:rsid w:val="00424FA7"/>
    <w:rsid w:val="00425152"/>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601"/>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19EF"/>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AD3"/>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A93"/>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AD0"/>
    <w:rsid w:val="004E4D06"/>
    <w:rsid w:val="004E546B"/>
    <w:rsid w:val="004E59CC"/>
    <w:rsid w:val="004E6002"/>
    <w:rsid w:val="004E7CDD"/>
    <w:rsid w:val="004F0DB4"/>
    <w:rsid w:val="004F208C"/>
    <w:rsid w:val="004F26B9"/>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2F5"/>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40FB"/>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4FF5"/>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CE6"/>
    <w:rsid w:val="00616260"/>
    <w:rsid w:val="006162C0"/>
    <w:rsid w:val="006166AE"/>
    <w:rsid w:val="00616CED"/>
    <w:rsid w:val="00616DC3"/>
    <w:rsid w:val="00617C40"/>
    <w:rsid w:val="00617CA7"/>
    <w:rsid w:val="00617E64"/>
    <w:rsid w:val="00617F8F"/>
    <w:rsid w:val="00620133"/>
    <w:rsid w:val="00620D6A"/>
    <w:rsid w:val="00620F78"/>
    <w:rsid w:val="006211F2"/>
    <w:rsid w:val="00621324"/>
    <w:rsid w:val="00621AE6"/>
    <w:rsid w:val="00621EFF"/>
    <w:rsid w:val="0062286A"/>
    <w:rsid w:val="00622FF1"/>
    <w:rsid w:val="00624222"/>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1EC2"/>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48"/>
    <w:rsid w:val="00676BF6"/>
    <w:rsid w:val="006771ED"/>
    <w:rsid w:val="00677925"/>
    <w:rsid w:val="00681437"/>
    <w:rsid w:val="00681C67"/>
    <w:rsid w:val="00681E96"/>
    <w:rsid w:val="006828EC"/>
    <w:rsid w:val="00683F98"/>
    <w:rsid w:val="00684C0A"/>
    <w:rsid w:val="00684C87"/>
    <w:rsid w:val="00685464"/>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13E"/>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2F4"/>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4E95"/>
    <w:rsid w:val="007050F7"/>
    <w:rsid w:val="007051AD"/>
    <w:rsid w:val="00705E90"/>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5B55"/>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6258"/>
    <w:rsid w:val="00776B45"/>
    <w:rsid w:val="00776C61"/>
    <w:rsid w:val="00777643"/>
    <w:rsid w:val="00777C3F"/>
    <w:rsid w:val="00777D3D"/>
    <w:rsid w:val="00780385"/>
    <w:rsid w:val="00780640"/>
    <w:rsid w:val="007808BA"/>
    <w:rsid w:val="00780965"/>
    <w:rsid w:val="00781ED9"/>
    <w:rsid w:val="00782BB6"/>
    <w:rsid w:val="007830A6"/>
    <w:rsid w:val="007837DB"/>
    <w:rsid w:val="007837E7"/>
    <w:rsid w:val="00783A91"/>
    <w:rsid w:val="00783D86"/>
    <w:rsid w:val="0078457B"/>
    <w:rsid w:val="00784C01"/>
    <w:rsid w:val="00785057"/>
    <w:rsid w:val="00785305"/>
    <w:rsid w:val="0078589B"/>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089"/>
    <w:rsid w:val="007A51BF"/>
    <w:rsid w:val="007A5434"/>
    <w:rsid w:val="007A6384"/>
    <w:rsid w:val="007A6902"/>
    <w:rsid w:val="007A6A70"/>
    <w:rsid w:val="007A6AC8"/>
    <w:rsid w:val="007A6EF2"/>
    <w:rsid w:val="007A7A40"/>
    <w:rsid w:val="007A7A5D"/>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93"/>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5A17"/>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590"/>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35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56F"/>
    <w:rsid w:val="009045E2"/>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0C26"/>
    <w:rsid w:val="009611A1"/>
    <w:rsid w:val="00961272"/>
    <w:rsid w:val="009614B8"/>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80219"/>
    <w:rsid w:val="0098039F"/>
    <w:rsid w:val="00980599"/>
    <w:rsid w:val="00980E8C"/>
    <w:rsid w:val="00981345"/>
    <w:rsid w:val="00981B43"/>
    <w:rsid w:val="00981E76"/>
    <w:rsid w:val="009823F3"/>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87E7A"/>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1D95"/>
    <w:rsid w:val="00A32097"/>
    <w:rsid w:val="00A32A14"/>
    <w:rsid w:val="00A3398D"/>
    <w:rsid w:val="00A33E0D"/>
    <w:rsid w:val="00A33E11"/>
    <w:rsid w:val="00A33F4E"/>
    <w:rsid w:val="00A343E8"/>
    <w:rsid w:val="00A348B6"/>
    <w:rsid w:val="00A34AB0"/>
    <w:rsid w:val="00A3565F"/>
    <w:rsid w:val="00A3583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778"/>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D20"/>
    <w:rsid w:val="00AA1EC5"/>
    <w:rsid w:val="00AA24E4"/>
    <w:rsid w:val="00AA2FFD"/>
    <w:rsid w:val="00AA46CB"/>
    <w:rsid w:val="00AA4A58"/>
    <w:rsid w:val="00AA539C"/>
    <w:rsid w:val="00AA541B"/>
    <w:rsid w:val="00AA569E"/>
    <w:rsid w:val="00AA5E17"/>
    <w:rsid w:val="00AA5F58"/>
    <w:rsid w:val="00AA6284"/>
    <w:rsid w:val="00AA7933"/>
    <w:rsid w:val="00AA7B4F"/>
    <w:rsid w:val="00AA7EED"/>
    <w:rsid w:val="00AB01BA"/>
    <w:rsid w:val="00AB071F"/>
    <w:rsid w:val="00AB082E"/>
    <w:rsid w:val="00AB0B0A"/>
    <w:rsid w:val="00AB0DAE"/>
    <w:rsid w:val="00AB1249"/>
    <w:rsid w:val="00AB1E78"/>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B5A"/>
    <w:rsid w:val="00AC0E2E"/>
    <w:rsid w:val="00AC1C26"/>
    <w:rsid w:val="00AC1F85"/>
    <w:rsid w:val="00AC341A"/>
    <w:rsid w:val="00AC3738"/>
    <w:rsid w:val="00AC385F"/>
    <w:rsid w:val="00AC4811"/>
    <w:rsid w:val="00AC4C1B"/>
    <w:rsid w:val="00AC5065"/>
    <w:rsid w:val="00AC54E1"/>
    <w:rsid w:val="00AC589B"/>
    <w:rsid w:val="00AC58F3"/>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7FA"/>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CD8"/>
    <w:rsid w:val="00AF1DB2"/>
    <w:rsid w:val="00AF2A56"/>
    <w:rsid w:val="00AF2ECD"/>
    <w:rsid w:val="00AF2FD9"/>
    <w:rsid w:val="00AF3ADE"/>
    <w:rsid w:val="00AF3EA1"/>
    <w:rsid w:val="00AF44FF"/>
    <w:rsid w:val="00AF45CF"/>
    <w:rsid w:val="00AF4E4C"/>
    <w:rsid w:val="00AF58EF"/>
    <w:rsid w:val="00AF5C0F"/>
    <w:rsid w:val="00AF6472"/>
    <w:rsid w:val="00AF67F1"/>
    <w:rsid w:val="00AF7B37"/>
    <w:rsid w:val="00AF7C8E"/>
    <w:rsid w:val="00B0019B"/>
    <w:rsid w:val="00B00456"/>
    <w:rsid w:val="00B0065A"/>
    <w:rsid w:val="00B00D1A"/>
    <w:rsid w:val="00B013AE"/>
    <w:rsid w:val="00B01418"/>
    <w:rsid w:val="00B017C8"/>
    <w:rsid w:val="00B0191E"/>
    <w:rsid w:val="00B019FC"/>
    <w:rsid w:val="00B01A53"/>
    <w:rsid w:val="00B01FB6"/>
    <w:rsid w:val="00B02B29"/>
    <w:rsid w:val="00B02D79"/>
    <w:rsid w:val="00B032DB"/>
    <w:rsid w:val="00B036A3"/>
    <w:rsid w:val="00B03912"/>
    <w:rsid w:val="00B0523B"/>
    <w:rsid w:val="00B05C03"/>
    <w:rsid w:val="00B0627C"/>
    <w:rsid w:val="00B06BDC"/>
    <w:rsid w:val="00B07611"/>
    <w:rsid w:val="00B07E53"/>
    <w:rsid w:val="00B07F68"/>
    <w:rsid w:val="00B1049E"/>
    <w:rsid w:val="00B1075E"/>
    <w:rsid w:val="00B10AE0"/>
    <w:rsid w:val="00B10DFA"/>
    <w:rsid w:val="00B118B5"/>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478"/>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226"/>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10D"/>
    <w:rsid w:val="00B82613"/>
    <w:rsid w:val="00B82D33"/>
    <w:rsid w:val="00B8458D"/>
    <w:rsid w:val="00B85A32"/>
    <w:rsid w:val="00B867B2"/>
    <w:rsid w:val="00B86ED1"/>
    <w:rsid w:val="00B87080"/>
    <w:rsid w:val="00B8720E"/>
    <w:rsid w:val="00B8799E"/>
    <w:rsid w:val="00B87DDC"/>
    <w:rsid w:val="00B908D2"/>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173"/>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07960"/>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161"/>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DAB"/>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09B9"/>
    <w:rsid w:val="00C62965"/>
    <w:rsid w:val="00C62E26"/>
    <w:rsid w:val="00C63229"/>
    <w:rsid w:val="00C640B3"/>
    <w:rsid w:val="00C64E62"/>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4F81"/>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6C8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0FD"/>
    <w:rsid w:val="00D63361"/>
    <w:rsid w:val="00D636E2"/>
    <w:rsid w:val="00D6370B"/>
    <w:rsid w:val="00D640CB"/>
    <w:rsid w:val="00D64D53"/>
    <w:rsid w:val="00D654D1"/>
    <w:rsid w:val="00D65F24"/>
    <w:rsid w:val="00D65F55"/>
    <w:rsid w:val="00D666F2"/>
    <w:rsid w:val="00D66AF9"/>
    <w:rsid w:val="00D671F3"/>
    <w:rsid w:val="00D70186"/>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9AD"/>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49F"/>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63"/>
    <w:rsid w:val="00E11407"/>
    <w:rsid w:val="00E114CE"/>
    <w:rsid w:val="00E122CD"/>
    <w:rsid w:val="00E12CC6"/>
    <w:rsid w:val="00E1339C"/>
    <w:rsid w:val="00E13810"/>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192"/>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772"/>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817"/>
    <w:rsid w:val="00E66B5C"/>
    <w:rsid w:val="00E70787"/>
    <w:rsid w:val="00E71493"/>
    <w:rsid w:val="00E72048"/>
    <w:rsid w:val="00E72271"/>
    <w:rsid w:val="00E7260C"/>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C55"/>
    <w:rsid w:val="00EC2F7E"/>
    <w:rsid w:val="00EC3678"/>
    <w:rsid w:val="00EC3A6B"/>
    <w:rsid w:val="00EC3E91"/>
    <w:rsid w:val="00EC3EE9"/>
    <w:rsid w:val="00EC4287"/>
    <w:rsid w:val="00EC4424"/>
    <w:rsid w:val="00EC5584"/>
    <w:rsid w:val="00EC6046"/>
    <w:rsid w:val="00EC612B"/>
    <w:rsid w:val="00EC627F"/>
    <w:rsid w:val="00EC6B1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090"/>
    <w:rsid w:val="00EF0E47"/>
    <w:rsid w:val="00EF13A6"/>
    <w:rsid w:val="00EF21A6"/>
    <w:rsid w:val="00EF21C3"/>
    <w:rsid w:val="00EF25CA"/>
    <w:rsid w:val="00EF3446"/>
    <w:rsid w:val="00EF3955"/>
    <w:rsid w:val="00EF396B"/>
    <w:rsid w:val="00EF3D89"/>
    <w:rsid w:val="00EF4A7A"/>
    <w:rsid w:val="00EF4AE0"/>
    <w:rsid w:val="00EF4B59"/>
    <w:rsid w:val="00EF4C5F"/>
    <w:rsid w:val="00EF4FB3"/>
    <w:rsid w:val="00EF5166"/>
    <w:rsid w:val="00EF5A32"/>
    <w:rsid w:val="00EF5E14"/>
    <w:rsid w:val="00EF65DB"/>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27FD6"/>
    <w:rsid w:val="00F30EC1"/>
    <w:rsid w:val="00F31043"/>
    <w:rsid w:val="00F318A4"/>
    <w:rsid w:val="00F319DA"/>
    <w:rsid w:val="00F31DAB"/>
    <w:rsid w:val="00F31ED7"/>
    <w:rsid w:val="00F32741"/>
    <w:rsid w:val="00F327D0"/>
    <w:rsid w:val="00F32935"/>
    <w:rsid w:val="00F32BD8"/>
    <w:rsid w:val="00F3317A"/>
    <w:rsid w:val="00F33733"/>
    <w:rsid w:val="00F341A2"/>
    <w:rsid w:val="00F3469A"/>
    <w:rsid w:val="00F35344"/>
    <w:rsid w:val="00F35E15"/>
    <w:rsid w:val="00F36553"/>
    <w:rsid w:val="00F367B3"/>
    <w:rsid w:val="00F36CE6"/>
    <w:rsid w:val="00F3735B"/>
    <w:rsid w:val="00F377F4"/>
    <w:rsid w:val="00F403A6"/>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6FC"/>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E53"/>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AEE"/>
    <w:rsid w:val="00FC3BEC"/>
    <w:rsid w:val="00FC3D7D"/>
    <w:rsid w:val="00FC3E0D"/>
    <w:rsid w:val="00FC512A"/>
    <w:rsid w:val="00FC59C4"/>
    <w:rsid w:val="00FC5CEA"/>
    <w:rsid w:val="00FC6451"/>
    <w:rsid w:val="00FC6B4B"/>
    <w:rsid w:val="00FC7D22"/>
    <w:rsid w:val="00FC7E19"/>
    <w:rsid w:val="00FD00C5"/>
    <w:rsid w:val="00FD0D82"/>
    <w:rsid w:val="00FD1CA2"/>
    <w:rsid w:val="00FD22D9"/>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BB8"/>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17BB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17BB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9">
    <w:name w:val="footer"/>
    <w:basedOn w:val="a5"/>
    <w:link w:val="Char0"/>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1"/>
    <w:qFormat/>
    <w:rsid w:val="00DB3A47"/>
    <w:pPr>
      <w:spacing w:before="120" w:after="120"/>
    </w:pPr>
    <w:rPr>
      <w:rFonts w:eastAsia="宋体"/>
      <w:b/>
      <w:sz w:val="20"/>
      <w:szCs w:val="20"/>
    </w:rPr>
  </w:style>
  <w:style w:type="character" w:customStyle="1" w:styleId="Char1">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table" w:styleId="af3">
    <w:name w:val="Table Grid"/>
    <w:basedOn w:val="a1"/>
    <w:uiPriority w:val="59"/>
    <w:rsid w:val="00323A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aliases w:val="- Bullets,목록 단락,リスト段落,?? ??,?????,????,清單段落1,Lista1,列出段落1,中等深浅网格 1 - 着色 21,列表段落"/>
    <w:basedOn w:val="a"/>
    <w:link w:val="Char2"/>
    <w:uiPriority w:val="34"/>
    <w:qFormat/>
    <w:rsid w:val="00FE5B8E"/>
    <w:pPr>
      <w:ind w:left="720"/>
    </w:pPr>
  </w:style>
  <w:style w:type="character" w:customStyle="1" w:styleId="1Char">
    <w:name w:val="标题 1 Char"/>
    <w:aliases w:val="H1 Char,h1 Char,Heading 1 3GPP Char"/>
    <w:link w:val="1"/>
    <w:rsid w:val="003A427B"/>
    <w:rPr>
      <w:rFonts w:ascii="Arial" w:hAnsi="Arial"/>
      <w:sz w:val="36"/>
      <w:lang w:val="en-GB" w:eastAsia="en-US" w:bidi="ar-SA"/>
    </w:rPr>
  </w:style>
  <w:style w:type="character" w:customStyle="1" w:styleId="TACChar">
    <w:name w:val="TAC Char"/>
    <w:link w:val="TAC"/>
    <w:qFormat/>
    <w:locked/>
    <w:rsid w:val="00A33E0D"/>
    <w:rPr>
      <w:rFonts w:ascii="Arial" w:eastAsia="PMingLiU" w:hAnsi="Arial"/>
      <w:kern w:val="2"/>
      <w:sz w:val="18"/>
      <w:szCs w:val="22"/>
      <w:lang w:eastAsia="zh-TW"/>
    </w:rPr>
  </w:style>
  <w:style w:type="character" w:customStyle="1" w:styleId="TAHCar">
    <w:name w:val="TAH Car"/>
    <w:link w:val="TAH"/>
    <w:qFormat/>
    <w:locked/>
    <w:rsid w:val="00A33E0D"/>
    <w:rPr>
      <w:rFonts w:ascii="Arial" w:eastAsia="PMingLiU"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Char">
    <w:name w:val="页眉 Char"/>
    <w:aliases w:val="header odd Char"/>
    <w:link w:val="a5"/>
    <w:locked/>
    <w:rsid w:val="00CC3905"/>
    <w:rPr>
      <w:rFonts w:ascii="Arial" w:hAnsi="Arial"/>
      <w:b/>
      <w:noProof/>
      <w:sz w:val="18"/>
      <w:lang w:val="en-US" w:eastAsia="en-US" w:bidi="ar-SA"/>
    </w:rPr>
  </w:style>
  <w:style w:type="character" w:customStyle="1" w:styleId="Char0">
    <w:name w:val="页脚 Char"/>
    <w:link w:val="a9"/>
    <w:rsid w:val="0025336C"/>
    <w:rPr>
      <w:rFonts w:ascii="Arial" w:hAnsi="Arial"/>
      <w:b/>
      <w:i/>
      <w:noProof/>
      <w:sz w:val="18"/>
      <w:lang w:eastAsia="en-US"/>
    </w:rPr>
  </w:style>
  <w:style w:type="paragraph" w:styleId="af5">
    <w:name w:val="endnote text"/>
    <w:basedOn w:val="a"/>
    <w:link w:val="Char3"/>
    <w:rsid w:val="0025336C"/>
    <w:rPr>
      <w:sz w:val="20"/>
      <w:szCs w:val="20"/>
    </w:rPr>
  </w:style>
  <w:style w:type="character" w:customStyle="1" w:styleId="Char3">
    <w:name w:val="尾注文本 Char"/>
    <w:link w:val="af5"/>
    <w:rsid w:val="0025336C"/>
    <w:rPr>
      <w:rFonts w:ascii="Times New Roman" w:eastAsia="Times New Roman" w:hAnsi="Times New Roman"/>
    </w:rPr>
  </w:style>
  <w:style w:type="character" w:styleId="af6">
    <w:name w:val="endnote reference"/>
    <w:rsid w:val="0025336C"/>
    <w:rPr>
      <w:vertAlign w:val="superscript"/>
    </w:rPr>
  </w:style>
  <w:style w:type="paragraph" w:styleId="af7">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G Times (WN)" w:eastAsia="PMingLiU" w:hAnsi="CG Times (W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G Times (WN)" w:eastAsia="PMingLiU" w:hAnsi="CG Times (W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G Times (WN)" w:eastAsia="PMingLiU" w:hAnsi="CG Times (WN)" w:cs="Times New Roman"/>
        <w:b/>
        <w:bCs/>
      </w:rPr>
    </w:tblStylePr>
    <w:tblStylePr w:type="lastCol">
      <w:rPr>
        <w:rFonts w:ascii="CG Times (WN)" w:eastAsia="PMingLiU" w:hAnsi="CG Times (W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Char2">
    <w:name w:val="列出段落 Char"/>
    <w:aliases w:val="- Bullets Char,목록 단락 Char,リスト段落 Char,?? ?? Char,????? Char,???? Char,清單段落1 Char,Lista1 Char,列出段落1 Char,中等深浅网格 1 - 着色 21 Char,列表段落 Char"/>
    <w:link w:val="af4"/>
    <w:uiPriority w:val="34"/>
    <w:qFormat/>
    <w:locked/>
    <w:rsid w:val="00ED486B"/>
    <w:rPr>
      <w:rFonts w:ascii="Calibri" w:eastAsia="PMingLiU" w:hAnsi="Calibri" w:cs="PMingLiU"/>
      <w:kern w:val="2"/>
      <w:sz w:val="24"/>
      <w:szCs w:val="22"/>
    </w:rPr>
  </w:style>
  <w:style w:type="character" w:customStyle="1" w:styleId="TALChar">
    <w:name w:val="TAL Char"/>
    <w:link w:val="TAL"/>
    <w:rsid w:val="002A03AD"/>
    <w:rPr>
      <w:rFonts w:ascii="Arial" w:eastAsia="PMingLiU" w:hAnsi="Arial"/>
      <w:kern w:val="2"/>
      <w:sz w:val="18"/>
      <w:szCs w:val="22"/>
    </w:rPr>
  </w:style>
  <w:style w:type="paragraph" w:styleId="HTML">
    <w:name w:val="HTML Preformatted"/>
    <w:basedOn w:val="a"/>
    <w:link w:val="HTML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Char">
    <w:name w:val="HTML 预设格式 Char"/>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2">
    <w:name w:val="Table Grid 1"/>
    <w:basedOn w:val="a1"/>
    <w:rsid w:val="003024DA"/>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Ind w:w="0" w:type="dxa"/>
      <w:tblCellMar>
        <w:top w:w="0" w:type="dxa"/>
        <w:left w:w="108" w:type="dxa"/>
        <w:bottom w:w="0" w:type="dxa"/>
        <w:right w:w="108" w:type="dxa"/>
      </w:tblCellMar>
    </w:tblPr>
    <w:tblStylePr w:type="firstRow">
      <w:rPr>
        <w:rFonts w:ascii="CG Times (WN)" w:eastAsia="PMingLiU" w:hAnsi="CG Times (WN)" w:cs="Times New Roman"/>
        <w:i/>
        <w:iCs/>
        <w:sz w:val="26"/>
      </w:rPr>
      <w:tblPr/>
      <w:tcPr>
        <w:tcBorders>
          <w:bottom w:val="single" w:sz="4" w:space="0" w:color="4472C4"/>
        </w:tcBorders>
        <w:shd w:val="clear" w:color="auto" w:fill="FFFFFF"/>
      </w:tcPr>
    </w:tblStylePr>
    <w:tblStylePr w:type="lastRow">
      <w:rPr>
        <w:rFonts w:ascii="CG Times (WN)" w:eastAsia="PMingLiU" w:hAnsi="CG Times (WN)" w:cs="Times New Roman"/>
        <w:i/>
        <w:iCs/>
        <w:sz w:val="26"/>
      </w:rPr>
      <w:tblPr/>
      <w:tcPr>
        <w:tcBorders>
          <w:top w:val="single" w:sz="4" w:space="0" w:color="4472C4"/>
        </w:tcBorders>
        <w:shd w:val="clear" w:color="auto" w:fill="FFFFFF"/>
      </w:tcPr>
    </w:tblStylePr>
    <w:tblStylePr w:type="firstCol">
      <w:pPr>
        <w:jc w:val="right"/>
      </w:pPr>
      <w:rPr>
        <w:rFonts w:ascii="CG Times (WN)" w:eastAsia="PMingLiU" w:hAnsi="CG Times (WN)" w:cs="Times New Roman"/>
        <w:i/>
        <w:iCs/>
        <w:sz w:val="26"/>
      </w:rPr>
      <w:tblPr/>
      <w:tcPr>
        <w:tcBorders>
          <w:right w:val="single" w:sz="4" w:space="0" w:color="4472C4"/>
        </w:tcBorders>
        <w:shd w:val="clear" w:color="auto" w:fill="FFFFFF"/>
      </w:tcPr>
    </w:tblStylePr>
    <w:tblStylePr w:type="lastCol">
      <w:rPr>
        <w:rFonts w:ascii="CG Times (WN)" w:eastAsia="PMingLiU" w:hAnsi="CG Times (WN)"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3">
    <w:name w:val="Table 3D effects 1"/>
    <w:basedOn w:val="a1"/>
    <w:rsid w:val="003024DA"/>
    <w:pPr>
      <w:widowControl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8">
    <w:name w:val="Table Theme"/>
    <w:basedOn w:val="a1"/>
    <w:rsid w:val="003024DA"/>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9">
    <w:name w:val="Body Text"/>
    <w:basedOn w:val="a"/>
    <w:link w:val="Char4"/>
    <w:semiHidden/>
    <w:unhideWhenUsed/>
    <w:rsid w:val="00E21BA1"/>
    <w:pPr>
      <w:spacing w:after="120"/>
    </w:pPr>
  </w:style>
  <w:style w:type="character" w:customStyle="1" w:styleId="Char4">
    <w:name w:val="正文文本 Char"/>
    <w:basedOn w:val="a0"/>
    <w:link w:val="af9"/>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a">
    <w:name w:val="Placeholder Text"/>
    <w:basedOn w:val="a0"/>
    <w:uiPriority w:val="99"/>
    <w:semiHidden/>
    <w:rsid w:val="00BC37AC"/>
    <w:rPr>
      <w:color w:val="808080"/>
    </w:rPr>
  </w:style>
  <w:style w:type="table" w:customStyle="1" w:styleId="15">
    <w:name w:val="表格格線1"/>
    <w:basedOn w:val="a1"/>
    <w:next w:val="af3"/>
    <w:rsid w:val="00242B9F"/>
    <w:rPr>
      <w:rFonts w:eastAsia="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2F2973"/>
  </w:style>
  <w:style w:type="character" w:styleId="afb">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24408154">
      <w:bodyDiv w:val="1"/>
      <w:marLeft w:val="0"/>
      <w:marRight w:val="0"/>
      <w:marTop w:val="0"/>
      <w:marBottom w:val="0"/>
      <w:divBdr>
        <w:top w:val="none" w:sz="0" w:space="0" w:color="auto"/>
        <w:left w:val="none" w:sz="0" w:space="0" w:color="auto"/>
        <w:bottom w:val="none" w:sz="0" w:space="0" w:color="auto"/>
        <w:right w:val="none" w:sz="0" w:space="0" w:color="auto"/>
      </w:divBdr>
      <w:divsChild>
        <w:div w:id="786198535">
          <w:marLeft w:val="547"/>
          <w:marRight w:val="0"/>
          <w:marTop w:val="115"/>
          <w:marBottom w:val="0"/>
          <w:divBdr>
            <w:top w:val="none" w:sz="0" w:space="0" w:color="auto"/>
            <w:left w:val="none" w:sz="0" w:space="0" w:color="auto"/>
            <w:bottom w:val="none" w:sz="0" w:space="0" w:color="auto"/>
            <w:right w:val="none" w:sz="0" w:space="0" w:color="auto"/>
          </w:divBdr>
        </w:div>
        <w:div w:id="1363821696">
          <w:marLeft w:val="1166"/>
          <w:marRight w:val="0"/>
          <w:marTop w:val="96"/>
          <w:marBottom w:val="0"/>
          <w:divBdr>
            <w:top w:val="none" w:sz="0" w:space="0" w:color="auto"/>
            <w:left w:val="none" w:sz="0" w:space="0" w:color="auto"/>
            <w:bottom w:val="none" w:sz="0" w:space="0" w:color="auto"/>
            <w:right w:val="none" w:sz="0" w:space="0" w:color="auto"/>
          </w:divBdr>
        </w:div>
        <w:div w:id="272326775">
          <w:marLeft w:val="547"/>
          <w:marRight w:val="0"/>
          <w:marTop w:val="115"/>
          <w:marBottom w:val="0"/>
          <w:divBdr>
            <w:top w:val="none" w:sz="0" w:space="0" w:color="auto"/>
            <w:left w:val="none" w:sz="0" w:space="0" w:color="auto"/>
            <w:bottom w:val="none" w:sz="0" w:space="0" w:color="auto"/>
            <w:right w:val="none" w:sz="0" w:space="0" w:color="auto"/>
          </w:divBdr>
        </w:div>
        <w:div w:id="776563448">
          <w:marLeft w:val="1166"/>
          <w:marRight w:val="0"/>
          <w:marTop w:val="96"/>
          <w:marBottom w:val="0"/>
          <w:divBdr>
            <w:top w:val="none" w:sz="0" w:space="0" w:color="auto"/>
            <w:left w:val="none" w:sz="0" w:space="0" w:color="auto"/>
            <w:bottom w:val="none" w:sz="0" w:space="0" w:color="auto"/>
            <w:right w:val="none" w:sz="0" w:space="0" w:color="auto"/>
          </w:divBdr>
        </w:div>
        <w:div w:id="1028143138">
          <w:marLeft w:val="547"/>
          <w:marRight w:val="0"/>
          <w:marTop w:val="115"/>
          <w:marBottom w:val="0"/>
          <w:divBdr>
            <w:top w:val="none" w:sz="0" w:space="0" w:color="auto"/>
            <w:left w:val="none" w:sz="0" w:space="0" w:color="auto"/>
            <w:bottom w:val="none" w:sz="0" w:space="0" w:color="auto"/>
            <w:right w:val="none" w:sz="0" w:space="0" w:color="auto"/>
          </w:divBdr>
        </w:div>
      </w:divsChild>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3582399">
      <w:bodyDiv w:val="1"/>
      <w:marLeft w:val="0"/>
      <w:marRight w:val="0"/>
      <w:marTop w:val="0"/>
      <w:marBottom w:val="0"/>
      <w:divBdr>
        <w:top w:val="none" w:sz="0" w:space="0" w:color="auto"/>
        <w:left w:val="none" w:sz="0" w:space="0" w:color="auto"/>
        <w:bottom w:val="none" w:sz="0" w:space="0" w:color="auto"/>
        <w:right w:val="none" w:sz="0" w:space="0" w:color="auto"/>
      </w:divBdr>
    </w:div>
    <w:div w:id="624385186">
      <w:bodyDiv w:val="1"/>
      <w:marLeft w:val="0"/>
      <w:marRight w:val="0"/>
      <w:marTop w:val="0"/>
      <w:marBottom w:val="0"/>
      <w:divBdr>
        <w:top w:val="none" w:sz="0" w:space="0" w:color="auto"/>
        <w:left w:val="none" w:sz="0" w:space="0" w:color="auto"/>
        <w:bottom w:val="none" w:sz="0" w:space="0" w:color="auto"/>
        <w:right w:val="none" w:sz="0" w:space="0" w:color="auto"/>
      </w:divBdr>
    </w:div>
    <w:div w:id="657617229">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612016">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38729939">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68523150">
      <w:bodyDiv w:val="1"/>
      <w:marLeft w:val="0"/>
      <w:marRight w:val="0"/>
      <w:marTop w:val="0"/>
      <w:marBottom w:val="0"/>
      <w:divBdr>
        <w:top w:val="none" w:sz="0" w:space="0" w:color="auto"/>
        <w:left w:val="none" w:sz="0" w:space="0" w:color="auto"/>
        <w:bottom w:val="none" w:sz="0" w:space="0" w:color="auto"/>
        <w:right w:val="none" w:sz="0" w:space="0" w:color="auto"/>
      </w:divBdr>
      <w:divsChild>
        <w:div w:id="2060665409">
          <w:marLeft w:val="547"/>
          <w:marRight w:val="0"/>
          <w:marTop w:val="115"/>
          <w:marBottom w:val="0"/>
          <w:divBdr>
            <w:top w:val="none" w:sz="0" w:space="0" w:color="auto"/>
            <w:left w:val="none" w:sz="0" w:space="0" w:color="auto"/>
            <w:bottom w:val="none" w:sz="0" w:space="0" w:color="auto"/>
            <w:right w:val="none" w:sz="0" w:space="0" w:color="auto"/>
          </w:divBdr>
        </w:div>
      </w:divsChild>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5820840">
      <w:bodyDiv w:val="1"/>
      <w:marLeft w:val="0"/>
      <w:marRight w:val="0"/>
      <w:marTop w:val="0"/>
      <w:marBottom w:val="0"/>
      <w:divBdr>
        <w:top w:val="none" w:sz="0" w:space="0" w:color="auto"/>
        <w:left w:val="none" w:sz="0" w:space="0" w:color="auto"/>
        <w:bottom w:val="none" w:sz="0" w:space="0" w:color="auto"/>
        <w:right w:val="none" w:sz="0" w:space="0" w:color="auto"/>
      </w:divBdr>
      <w:divsChild>
        <w:div w:id="461652292">
          <w:marLeft w:val="547"/>
          <w:marRight w:val="0"/>
          <w:marTop w:val="120"/>
          <w:marBottom w:val="120"/>
          <w:divBdr>
            <w:top w:val="none" w:sz="0" w:space="0" w:color="auto"/>
            <w:left w:val="none" w:sz="0" w:space="0" w:color="auto"/>
            <w:bottom w:val="none" w:sz="0" w:space="0" w:color="auto"/>
            <w:right w:val="none" w:sz="0" w:space="0" w:color="auto"/>
          </w:divBdr>
        </w:div>
        <w:div w:id="583995507">
          <w:marLeft w:val="547"/>
          <w:marRight w:val="0"/>
          <w:marTop w:val="120"/>
          <w:marBottom w:val="120"/>
          <w:divBdr>
            <w:top w:val="none" w:sz="0" w:space="0" w:color="auto"/>
            <w:left w:val="none" w:sz="0" w:space="0" w:color="auto"/>
            <w:bottom w:val="none" w:sz="0" w:space="0" w:color="auto"/>
            <w:right w:val="none" w:sz="0" w:space="0" w:color="auto"/>
          </w:divBdr>
        </w:div>
        <w:div w:id="762800717">
          <w:marLeft w:val="1166"/>
          <w:marRight w:val="0"/>
          <w:marTop w:val="120"/>
          <w:marBottom w:val="120"/>
          <w:divBdr>
            <w:top w:val="none" w:sz="0" w:space="0" w:color="auto"/>
            <w:left w:val="none" w:sz="0" w:space="0" w:color="auto"/>
            <w:bottom w:val="none" w:sz="0" w:space="0" w:color="auto"/>
            <w:right w:val="none" w:sz="0" w:space="0" w:color="auto"/>
          </w:divBdr>
        </w:div>
        <w:div w:id="912351868">
          <w:marLeft w:val="547"/>
          <w:marRight w:val="0"/>
          <w:marTop w:val="120"/>
          <w:marBottom w:val="120"/>
          <w:divBdr>
            <w:top w:val="none" w:sz="0" w:space="0" w:color="auto"/>
            <w:left w:val="none" w:sz="0" w:space="0" w:color="auto"/>
            <w:bottom w:val="none" w:sz="0" w:space="0" w:color="auto"/>
            <w:right w:val="none" w:sz="0" w:space="0" w:color="auto"/>
          </w:divBdr>
        </w:div>
        <w:div w:id="1197741336">
          <w:marLeft w:val="547"/>
          <w:marRight w:val="0"/>
          <w:marTop w:val="120"/>
          <w:marBottom w:val="120"/>
          <w:divBdr>
            <w:top w:val="none" w:sz="0" w:space="0" w:color="auto"/>
            <w:left w:val="none" w:sz="0" w:space="0" w:color="auto"/>
            <w:bottom w:val="none" w:sz="0" w:space="0" w:color="auto"/>
            <w:right w:val="none" w:sz="0" w:space="0" w:color="auto"/>
          </w:divBdr>
        </w:div>
        <w:div w:id="1370952458">
          <w:marLeft w:val="1166"/>
          <w:marRight w:val="0"/>
          <w:marTop w:val="120"/>
          <w:marBottom w:val="120"/>
          <w:divBdr>
            <w:top w:val="none" w:sz="0" w:space="0" w:color="auto"/>
            <w:left w:val="none" w:sz="0" w:space="0" w:color="auto"/>
            <w:bottom w:val="none" w:sz="0" w:space="0" w:color="auto"/>
            <w:right w:val="none" w:sz="0" w:space="0" w:color="auto"/>
          </w:divBdr>
        </w:div>
        <w:div w:id="1674064922">
          <w:marLeft w:val="547"/>
          <w:marRight w:val="0"/>
          <w:marTop w:val="120"/>
          <w:marBottom w:val="120"/>
          <w:divBdr>
            <w:top w:val="none" w:sz="0" w:space="0" w:color="auto"/>
            <w:left w:val="none" w:sz="0" w:space="0" w:color="auto"/>
            <w:bottom w:val="none" w:sz="0" w:space="0" w:color="auto"/>
            <w:right w:val="none" w:sz="0" w:space="0" w:color="auto"/>
          </w:divBdr>
        </w:div>
      </w:divsChild>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48737-75D5-461F-9000-601707F0A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2019-11-06T07:27:00Z</dcterms:created>
  <dcterms:modified xsi:type="dcterms:W3CDTF">2019-11-08T17:50:00Z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